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1D4A" w14:textId="77777777" w:rsidR="00452A23" w:rsidRDefault="007326C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188C5CC" wp14:editId="4718CAE5">
            <wp:simplePos x="0" y="0"/>
            <wp:positionH relativeFrom="column">
              <wp:posOffset>-828675</wp:posOffset>
            </wp:positionH>
            <wp:positionV relativeFrom="paragraph">
              <wp:posOffset>-891540</wp:posOffset>
            </wp:positionV>
            <wp:extent cx="7392670" cy="9786620"/>
            <wp:effectExtent l="0" t="0" r="0" b="5080"/>
            <wp:wrapNone/>
            <wp:docPr id="1" name="Obraz 1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70" cy="97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A6723" w14:textId="77777777" w:rsidR="00A14DB0" w:rsidRDefault="00A14DB0" w:rsidP="00E26459">
      <w:pPr>
        <w:tabs>
          <w:tab w:val="left" w:pos="4500"/>
        </w:tabs>
        <w:jc w:val="center"/>
        <w:rPr>
          <w:sz w:val="28"/>
          <w:szCs w:val="28"/>
        </w:rPr>
      </w:pPr>
    </w:p>
    <w:p w14:paraId="4EA39FF3" w14:textId="77777777" w:rsidR="00CE5C2A" w:rsidRDefault="00CE5C2A" w:rsidP="00CE5C2A">
      <w:pPr>
        <w:tabs>
          <w:tab w:val="left" w:pos="4500"/>
        </w:tabs>
        <w:jc w:val="right"/>
        <w:rPr>
          <w:sz w:val="28"/>
          <w:szCs w:val="28"/>
        </w:rPr>
      </w:pPr>
      <w:r>
        <w:rPr>
          <w:b/>
        </w:rPr>
        <w:t>Załącznik nr 1</w:t>
      </w:r>
    </w:p>
    <w:p w14:paraId="763C1F64" w14:textId="77777777" w:rsidR="00E26459" w:rsidRPr="00FE57CC" w:rsidRDefault="00E26459" w:rsidP="00E26459">
      <w:pPr>
        <w:tabs>
          <w:tab w:val="left" w:pos="4500"/>
        </w:tabs>
        <w:jc w:val="center"/>
        <w:rPr>
          <w:i/>
          <w:sz w:val="24"/>
          <w:szCs w:val="24"/>
        </w:rPr>
      </w:pPr>
      <w:r w:rsidRPr="00FE57CC">
        <w:rPr>
          <w:sz w:val="28"/>
          <w:szCs w:val="28"/>
        </w:rPr>
        <w:t>Opis przedmiotu zamówienia</w:t>
      </w:r>
    </w:p>
    <w:p w14:paraId="7B8D31AA" w14:textId="77777777" w:rsidR="00E26459" w:rsidRPr="00FE57CC" w:rsidRDefault="00E26459" w:rsidP="00E26459">
      <w:pPr>
        <w:pStyle w:val="Stopka"/>
        <w:tabs>
          <w:tab w:val="left" w:pos="1080"/>
        </w:tabs>
        <w:ind w:left="-284" w:right="-286"/>
        <w:rPr>
          <w:sz w:val="24"/>
          <w:szCs w:val="24"/>
        </w:rPr>
      </w:pPr>
    </w:p>
    <w:p w14:paraId="72B74E27" w14:textId="4358F00B" w:rsidR="00E26459" w:rsidRPr="007068AC" w:rsidRDefault="00E26459" w:rsidP="00E26459">
      <w:pPr>
        <w:jc w:val="center"/>
        <w:rPr>
          <w:b/>
          <w:i/>
          <w:sz w:val="28"/>
          <w:szCs w:val="28"/>
        </w:rPr>
      </w:pPr>
      <w:r w:rsidRPr="007068AC">
        <w:rPr>
          <w:b/>
          <w:i/>
          <w:sz w:val="28"/>
          <w:szCs w:val="28"/>
        </w:rPr>
        <w:t>„</w:t>
      </w:r>
      <w:r w:rsidR="000704F6">
        <w:rPr>
          <w:b/>
          <w:i/>
          <w:sz w:val="28"/>
          <w:szCs w:val="28"/>
        </w:rPr>
        <w:t>Dostawa</w:t>
      </w:r>
      <w:r w:rsidR="00EE5942">
        <w:rPr>
          <w:b/>
          <w:i/>
          <w:sz w:val="28"/>
          <w:szCs w:val="28"/>
        </w:rPr>
        <w:t xml:space="preserve"> dysków do macierzy Dell EMC PowerVault ME4012</w:t>
      </w:r>
      <w:r w:rsidRPr="007068AC">
        <w:rPr>
          <w:b/>
          <w:i/>
          <w:sz w:val="28"/>
          <w:szCs w:val="28"/>
        </w:rPr>
        <w:t>”</w:t>
      </w:r>
    </w:p>
    <w:p w14:paraId="7D3E10B2" w14:textId="77777777" w:rsidR="00E26459" w:rsidRPr="00FE57CC" w:rsidRDefault="00E26459" w:rsidP="00E26459">
      <w:pPr>
        <w:jc w:val="center"/>
        <w:rPr>
          <w:color w:val="000000"/>
        </w:rPr>
      </w:pPr>
    </w:p>
    <w:p w14:paraId="51137779" w14:textId="77777777" w:rsidR="00E26459" w:rsidRPr="00FE57CC" w:rsidRDefault="00E26459" w:rsidP="00E26459">
      <w:pPr>
        <w:jc w:val="both"/>
        <w:rPr>
          <w:color w:val="000000"/>
        </w:rPr>
      </w:pPr>
    </w:p>
    <w:p w14:paraId="72DB2BB4" w14:textId="015D5CEE" w:rsidR="00E26459" w:rsidRDefault="00E26459" w:rsidP="00E26459">
      <w:pPr>
        <w:jc w:val="both"/>
      </w:pPr>
      <w:r w:rsidRPr="00FE57CC">
        <w:t xml:space="preserve">Przedmiotem zamówienia jest dostawa sprzętu dla </w:t>
      </w:r>
      <w:r w:rsidR="000704F6">
        <w:t>Starostwa Powiatowego</w:t>
      </w:r>
      <w:r w:rsidRPr="00FE57CC">
        <w:t>.</w:t>
      </w:r>
    </w:p>
    <w:p w14:paraId="5D2894EC" w14:textId="77777777" w:rsidR="00E26459" w:rsidRPr="00231185" w:rsidRDefault="00E26459" w:rsidP="00E26459">
      <w:pPr>
        <w:jc w:val="both"/>
        <w:rPr>
          <w:color w:val="000000"/>
        </w:rPr>
      </w:pPr>
      <w:r w:rsidRPr="00FE57CC">
        <w:br/>
      </w:r>
      <w:r w:rsidRPr="00231185">
        <w:rPr>
          <w:color w:val="000000"/>
        </w:rPr>
        <w:t>Wymagania dotyczące wszystkich dostarczanych produktów:</w:t>
      </w:r>
    </w:p>
    <w:p w14:paraId="78E5F760" w14:textId="77777777" w:rsidR="00E26459" w:rsidRPr="00231185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 w:rsidRPr="00231185">
        <w:rPr>
          <w:color w:val="000000"/>
        </w:rPr>
        <w:t xml:space="preserve">Wszystkie elementy składowe produktów muszą być fabrycznie nowe nieużywane oraz nieeksploatowane </w:t>
      </w:r>
      <w:r w:rsidRPr="00231185">
        <w:t>na wystawach lub imprezach targowych</w:t>
      </w:r>
      <w:r w:rsidRPr="00231185">
        <w:rPr>
          <w:color w:val="000000"/>
        </w:rPr>
        <w:t>, nie wycofane z produkcji,</w:t>
      </w:r>
      <w:r w:rsidRPr="00231185">
        <w:t xml:space="preserve"> sprawne technicznie, bezpieczne, kompletne i gotowe do pracy, a także muszą spełniać wymagania techniczno-funkcjonalne wyszczególnione w opisie przedmiotu zamówienia</w:t>
      </w:r>
      <w:r>
        <w:t>.</w:t>
      </w:r>
    </w:p>
    <w:p w14:paraId="29500F51" w14:textId="77777777" w:rsidR="00E26459" w:rsidRPr="00231185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 w:rsidRPr="00231185">
        <w:rPr>
          <w:color w:val="000000"/>
        </w:rPr>
        <w:t>Przedmiot zamówienia musi spełniać wszystkie wymogi dotyczące bezpieczeństwa obowiązujące w Polsce.</w:t>
      </w:r>
    </w:p>
    <w:p w14:paraId="7F687090" w14:textId="77777777" w:rsidR="00E26459" w:rsidRPr="00231185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 w:rsidRPr="00231185">
        <w:rPr>
          <w:color w:val="000000"/>
        </w:rPr>
        <w:t>Zamawiający wymaga, aby każdy produkt dostarczony został w opakowaniu umożliwiającym jego identyfikację, bez konieczności naruszania opakowania. Uszkodzone i zniszczone opakowanie, upoważnia Zamawiającego do odmowy przyjęcia przedmiotu zamówienia.</w:t>
      </w:r>
    </w:p>
    <w:p w14:paraId="64B331DB" w14:textId="77777777" w:rsidR="00E26459" w:rsidRPr="00231185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 w:rsidRPr="00231185">
        <w:t xml:space="preserve">Wykonawca na własny koszt dostarczy sprzęt do siedziby Starostwa Powiatowego </w:t>
      </w:r>
      <w:r w:rsidRPr="00231185">
        <w:br/>
        <w:t>w Stargardzie</w:t>
      </w:r>
      <w:r>
        <w:t>,</w:t>
      </w:r>
      <w:r w:rsidRPr="009C19CE">
        <w:rPr>
          <w:color w:val="000000"/>
        </w:rPr>
        <w:t xml:space="preserve"> </w:t>
      </w:r>
      <w:r w:rsidRPr="00FE57CC">
        <w:rPr>
          <w:color w:val="000000"/>
        </w:rPr>
        <w:t>w opakowaniu firmowym odpowiadającym właściwościom sprzętu, zapewniającym jego całość i nienaruszalność</w:t>
      </w:r>
      <w:r>
        <w:rPr>
          <w:color w:val="000000"/>
        </w:rPr>
        <w:t>.</w:t>
      </w:r>
    </w:p>
    <w:p w14:paraId="498C8DFA" w14:textId="77777777" w:rsidR="00E26459" w:rsidRPr="009C19CE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</w:pPr>
      <w:r w:rsidRPr="00FE57CC">
        <w:rPr>
          <w:color w:val="000000"/>
        </w:rPr>
        <w:t>Odbiór sprzętu będącego przedmiotem umowy przez Zamawiającego nastąpi na podstawie protokołu odbioru</w:t>
      </w:r>
      <w:r>
        <w:rPr>
          <w:color w:val="000000"/>
        </w:rPr>
        <w:t>.</w:t>
      </w:r>
    </w:p>
    <w:p w14:paraId="302F8D7B" w14:textId="77777777" w:rsidR="00E26459" w:rsidRPr="00FE57CC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</w:pPr>
      <w:r w:rsidRPr="00231185">
        <w:t>Serwis w trakcie trwania gwarancji bezpłatny dla Zamawiającego</w:t>
      </w:r>
      <w:r>
        <w:t>.</w:t>
      </w:r>
    </w:p>
    <w:p w14:paraId="2B538379" w14:textId="77777777" w:rsidR="00E26459" w:rsidRPr="00FE57CC" w:rsidRDefault="00E26459" w:rsidP="00E26459">
      <w:pPr>
        <w:spacing w:before="100" w:beforeAutospacing="1" w:after="120"/>
        <w:jc w:val="both"/>
      </w:pPr>
    </w:p>
    <w:p w14:paraId="3DE77FFD" w14:textId="2FB8C7AB" w:rsidR="00E26459" w:rsidRPr="00FE57CC" w:rsidRDefault="00E26459" w:rsidP="00E26459">
      <w:pPr>
        <w:suppressAutoHyphens/>
        <w:spacing w:after="120"/>
        <w:jc w:val="both"/>
      </w:pPr>
      <w:r w:rsidRPr="00FE57CC">
        <w:rPr>
          <w:color w:val="000000"/>
        </w:rPr>
        <w:t xml:space="preserve">Zakres zamówienia obejmuje dostawę sprzętu dla </w:t>
      </w:r>
      <w:r w:rsidR="000704F6">
        <w:rPr>
          <w:color w:val="000000"/>
        </w:rPr>
        <w:t>Starostwa Powiatowego</w:t>
      </w:r>
      <w:r w:rsidRPr="00FE57CC">
        <w:rPr>
          <w:color w:val="000000"/>
        </w:rPr>
        <w:t xml:space="preserve">, </w:t>
      </w:r>
      <w:r w:rsidRPr="00FE57CC">
        <w:rPr>
          <w:color w:val="000000"/>
        </w:rPr>
        <w:br/>
        <w:t>o następujących minimalnych parametrach.</w:t>
      </w:r>
    </w:p>
    <w:tbl>
      <w:tblPr>
        <w:tblW w:w="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98"/>
        <w:gridCol w:w="951"/>
      </w:tblGrid>
      <w:tr w:rsidR="00E26459" w:rsidRPr="00FE57CC" w14:paraId="3645D15E" w14:textId="77777777" w:rsidTr="00E26459">
        <w:trPr>
          <w:jc w:val="center"/>
        </w:trPr>
        <w:tc>
          <w:tcPr>
            <w:tcW w:w="1383" w:type="dxa"/>
            <w:shd w:val="clear" w:color="auto" w:fill="auto"/>
          </w:tcPr>
          <w:p w14:paraId="7525EE3D" w14:textId="77777777" w:rsidR="00E26459" w:rsidRPr="00FE57CC" w:rsidRDefault="00E26459" w:rsidP="00307EA0">
            <w:pPr>
              <w:autoSpaceDE w:val="0"/>
              <w:autoSpaceDN w:val="0"/>
              <w:adjustRightInd w:val="0"/>
              <w:jc w:val="both"/>
            </w:pPr>
            <w:r w:rsidRPr="00FE57CC">
              <w:t>Pozycja nr.</w:t>
            </w:r>
          </w:p>
        </w:tc>
        <w:tc>
          <w:tcPr>
            <w:tcW w:w="2998" w:type="dxa"/>
            <w:shd w:val="clear" w:color="auto" w:fill="auto"/>
          </w:tcPr>
          <w:p w14:paraId="4B31987D" w14:textId="77777777" w:rsidR="00E26459" w:rsidRPr="00FE57CC" w:rsidRDefault="00E26459" w:rsidP="00307EA0">
            <w:pPr>
              <w:autoSpaceDE w:val="0"/>
              <w:autoSpaceDN w:val="0"/>
              <w:adjustRightInd w:val="0"/>
              <w:jc w:val="both"/>
            </w:pPr>
            <w:r w:rsidRPr="00FE57CC">
              <w:t>Urządzenie/Program</w:t>
            </w:r>
          </w:p>
        </w:tc>
        <w:tc>
          <w:tcPr>
            <w:tcW w:w="951" w:type="dxa"/>
            <w:shd w:val="clear" w:color="auto" w:fill="auto"/>
          </w:tcPr>
          <w:p w14:paraId="48B3D6D7" w14:textId="77777777" w:rsidR="00E26459" w:rsidRPr="00FE57CC" w:rsidRDefault="00E26459" w:rsidP="00307EA0">
            <w:pPr>
              <w:autoSpaceDE w:val="0"/>
              <w:autoSpaceDN w:val="0"/>
              <w:adjustRightInd w:val="0"/>
              <w:jc w:val="both"/>
            </w:pPr>
            <w:r w:rsidRPr="00FE57CC">
              <w:t>ilość</w:t>
            </w:r>
          </w:p>
        </w:tc>
      </w:tr>
      <w:tr w:rsidR="00E26459" w:rsidRPr="00FE57CC" w14:paraId="2B2D6D48" w14:textId="77777777" w:rsidTr="00E26459">
        <w:trPr>
          <w:jc w:val="center"/>
        </w:trPr>
        <w:tc>
          <w:tcPr>
            <w:tcW w:w="1383" w:type="dxa"/>
            <w:shd w:val="clear" w:color="auto" w:fill="auto"/>
          </w:tcPr>
          <w:p w14:paraId="2F7DE621" w14:textId="77777777" w:rsidR="00E26459" w:rsidRPr="00FE57CC" w:rsidRDefault="00E26459" w:rsidP="00E2645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0BF257CF" w14:textId="77777777" w:rsidR="00E26459" w:rsidRPr="004A322B" w:rsidRDefault="00EE5942" w:rsidP="00E26459">
            <w:pPr>
              <w:rPr>
                <w:color w:val="000000"/>
              </w:rPr>
            </w:pPr>
            <w:r w:rsidRPr="004A322B">
              <w:t>Zakup dysków do macierzy Dell EMC PowerVault ME4012</w:t>
            </w:r>
          </w:p>
        </w:tc>
        <w:tc>
          <w:tcPr>
            <w:tcW w:w="951" w:type="dxa"/>
            <w:shd w:val="clear" w:color="auto" w:fill="auto"/>
          </w:tcPr>
          <w:p w14:paraId="6B1F4F2D" w14:textId="4D9024F0" w:rsidR="00E26459" w:rsidRPr="00FE57CC" w:rsidRDefault="000704F6" w:rsidP="00307EA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E26459" w:rsidRPr="00FE57CC">
              <w:t xml:space="preserve"> szt.</w:t>
            </w:r>
          </w:p>
        </w:tc>
      </w:tr>
    </w:tbl>
    <w:p w14:paraId="08C6276B" w14:textId="77777777" w:rsidR="00E26459" w:rsidRDefault="00E26459"/>
    <w:p w14:paraId="34E2F98E" w14:textId="77777777" w:rsidR="00ED5695" w:rsidRDefault="00ED5695">
      <w:r>
        <w:br w:type="page"/>
      </w:r>
    </w:p>
    <w:p w14:paraId="028C9395" w14:textId="77777777" w:rsidR="00F274C4" w:rsidRDefault="00F274C4"/>
    <w:p w14:paraId="66066A2F" w14:textId="77777777" w:rsidR="00F274C4" w:rsidRDefault="00F274C4" w:rsidP="00F274C4">
      <w:pPr>
        <w:numPr>
          <w:ilvl w:val="0"/>
          <w:numId w:val="2"/>
        </w:numPr>
        <w:spacing w:after="0" w:line="240" w:lineRule="auto"/>
        <w:jc w:val="both"/>
        <w:rPr>
          <w:b/>
          <w:color w:val="000000"/>
        </w:rPr>
      </w:pPr>
      <w:r>
        <w:rPr>
          <w:rFonts w:eastAsia="FreeSans"/>
          <w:b/>
        </w:rPr>
        <w:t>KOD CPV – 37453300-1</w:t>
      </w:r>
      <w:r w:rsidRPr="00E13CAB">
        <w:rPr>
          <w:rFonts w:eastAsia="FreeSans"/>
          <w:b/>
        </w:rPr>
        <w:t xml:space="preserve"> –</w:t>
      </w:r>
      <w:r>
        <w:rPr>
          <w:rFonts w:eastAsia="FreeSans"/>
          <w:b/>
        </w:rPr>
        <w:t xml:space="preserve"> Dyski</w:t>
      </w:r>
      <w:r w:rsidR="00C73C3C">
        <w:rPr>
          <w:rFonts w:eastAsia="FreeSans"/>
          <w:b/>
        </w:rPr>
        <w:t>,</w:t>
      </w:r>
      <w:r w:rsidR="00C73C3C" w:rsidRPr="00C73C3C">
        <w:rPr>
          <w:b/>
          <w:color w:val="000000"/>
        </w:rPr>
        <w:t xml:space="preserve"> </w:t>
      </w:r>
      <w:r w:rsidR="00C73C3C">
        <w:rPr>
          <w:b/>
          <w:color w:val="000000"/>
        </w:rPr>
        <w:t>Dyski Serwerowe</w:t>
      </w:r>
      <w:r w:rsidR="00C73C3C" w:rsidRPr="00E13CAB">
        <w:rPr>
          <w:b/>
          <w:color w:val="000000"/>
        </w:rPr>
        <w:t>,</w:t>
      </w:r>
    </w:p>
    <w:p w14:paraId="1F24699E" w14:textId="77777777" w:rsidR="00C73C3C" w:rsidRDefault="00F274C4" w:rsidP="00C73C3C">
      <w:pPr>
        <w:ind w:left="-207"/>
        <w:jc w:val="both"/>
        <w:rPr>
          <w:b/>
          <w:color w:val="000000"/>
        </w:rPr>
      </w:pPr>
      <w:r>
        <w:rPr>
          <w:b/>
          <w:color w:val="000000"/>
        </w:rPr>
        <w:t xml:space="preserve">KOD CPV – 30234000-8 </w:t>
      </w:r>
      <w:r w:rsidR="00C73C3C">
        <w:rPr>
          <w:b/>
          <w:color w:val="000000"/>
        </w:rPr>
        <w:t>- Nośniki do przechowywania,</w:t>
      </w:r>
    </w:p>
    <w:p w14:paraId="52F48307" w14:textId="77777777" w:rsidR="00F274C4" w:rsidRDefault="00F274C4" w:rsidP="00F274C4">
      <w:pPr>
        <w:jc w:val="both"/>
        <w:rPr>
          <w:b/>
          <w:color w:val="000000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420"/>
      </w:tblGrid>
      <w:tr w:rsidR="00F274C4" w:rsidRPr="00E347FA" w14:paraId="57D6F145" w14:textId="77777777" w:rsidTr="00307EA0">
        <w:trPr>
          <w:trHeight w:val="300"/>
          <w:jc w:val="center"/>
        </w:trPr>
        <w:tc>
          <w:tcPr>
            <w:tcW w:w="4820" w:type="dxa"/>
            <w:shd w:val="clear" w:color="auto" w:fill="auto"/>
            <w:hideMark/>
          </w:tcPr>
          <w:p w14:paraId="095378F7" w14:textId="77777777" w:rsidR="00F274C4" w:rsidRPr="00E347FA" w:rsidRDefault="00F274C4" w:rsidP="00307EA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color w:val="000000"/>
                <w:sz w:val="18"/>
                <w:szCs w:val="18"/>
              </w:rPr>
              <w:t>Typ dysku twardego</w:t>
            </w:r>
          </w:p>
        </w:tc>
        <w:tc>
          <w:tcPr>
            <w:tcW w:w="4420" w:type="dxa"/>
            <w:shd w:val="clear" w:color="auto" w:fill="auto"/>
            <w:hideMark/>
          </w:tcPr>
          <w:p w14:paraId="625451E7" w14:textId="77777777" w:rsidR="00F274C4" w:rsidRPr="00E347FA" w:rsidRDefault="00F274C4" w:rsidP="00307EA0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2.5 (3.5 Hybrid Carrier) </w:t>
            </w:r>
          </w:p>
        </w:tc>
      </w:tr>
      <w:tr w:rsidR="00F274C4" w:rsidRPr="00E347FA" w14:paraId="3AC59540" w14:textId="77777777" w:rsidTr="00307EA0">
        <w:trPr>
          <w:trHeight w:val="300"/>
          <w:jc w:val="center"/>
        </w:trPr>
        <w:tc>
          <w:tcPr>
            <w:tcW w:w="4820" w:type="dxa"/>
            <w:shd w:val="clear" w:color="auto" w:fill="auto"/>
            <w:hideMark/>
          </w:tcPr>
          <w:p w14:paraId="6BF2C28C" w14:textId="77777777" w:rsidR="00F274C4" w:rsidRPr="00E347FA" w:rsidRDefault="00F274C4" w:rsidP="00307EA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color w:val="000000"/>
                <w:sz w:val="18"/>
                <w:szCs w:val="18"/>
              </w:rPr>
              <w:t>  Rozmia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r SSD</w:t>
            </w:r>
          </w:p>
        </w:tc>
        <w:tc>
          <w:tcPr>
            <w:tcW w:w="4420" w:type="dxa"/>
            <w:shd w:val="clear" w:color="auto" w:fill="auto"/>
            <w:hideMark/>
          </w:tcPr>
          <w:p w14:paraId="5B1E76EF" w14:textId="77777777" w:rsidR="00F274C4" w:rsidRPr="00E347FA" w:rsidRDefault="00F274C4" w:rsidP="00307EA0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2.5  (3.5 Hybrid Carrier) </w:t>
            </w:r>
          </w:p>
        </w:tc>
      </w:tr>
      <w:tr w:rsidR="00F274C4" w:rsidRPr="00E347FA" w14:paraId="150058FD" w14:textId="77777777" w:rsidTr="00307EA0">
        <w:trPr>
          <w:trHeight w:val="300"/>
          <w:jc w:val="center"/>
        </w:trPr>
        <w:tc>
          <w:tcPr>
            <w:tcW w:w="4820" w:type="dxa"/>
            <w:shd w:val="clear" w:color="auto" w:fill="auto"/>
            <w:hideMark/>
          </w:tcPr>
          <w:p w14:paraId="48FB9DB4" w14:textId="77777777" w:rsidR="00F274C4" w:rsidRPr="00E347FA" w:rsidRDefault="00F274C4" w:rsidP="00307EA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color w:val="000000"/>
                <w:sz w:val="18"/>
                <w:szCs w:val="18"/>
              </w:rPr>
              <w:t>  Pojemność twardego dysku</w:t>
            </w:r>
          </w:p>
        </w:tc>
        <w:tc>
          <w:tcPr>
            <w:tcW w:w="4420" w:type="dxa"/>
            <w:shd w:val="clear" w:color="auto" w:fill="auto"/>
            <w:hideMark/>
          </w:tcPr>
          <w:p w14:paraId="77DDD9FB" w14:textId="77777777" w:rsidR="00F274C4" w:rsidRPr="00E347FA" w:rsidRDefault="00F274C4" w:rsidP="00307EA0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9600</w:t>
            </w:r>
            <w:r w:rsidRPr="00E347F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74C4" w:rsidRPr="00E347FA" w14:paraId="26179ACC" w14:textId="77777777" w:rsidTr="00307EA0">
        <w:trPr>
          <w:trHeight w:val="300"/>
          <w:jc w:val="center"/>
        </w:trPr>
        <w:tc>
          <w:tcPr>
            <w:tcW w:w="4820" w:type="dxa"/>
            <w:shd w:val="clear" w:color="auto" w:fill="auto"/>
            <w:hideMark/>
          </w:tcPr>
          <w:p w14:paraId="49629D7A" w14:textId="77777777" w:rsidR="00F274C4" w:rsidRPr="00E347FA" w:rsidRDefault="00F274C4" w:rsidP="00307EA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 Pojemność SSD</w:t>
            </w:r>
          </w:p>
        </w:tc>
        <w:tc>
          <w:tcPr>
            <w:tcW w:w="4420" w:type="dxa"/>
            <w:shd w:val="clear" w:color="auto" w:fill="auto"/>
            <w:hideMark/>
          </w:tcPr>
          <w:p w14:paraId="67403AAB" w14:textId="77777777" w:rsidR="00F274C4" w:rsidRPr="00E347FA" w:rsidRDefault="00F274C4" w:rsidP="00307EA0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9600</w:t>
            </w:r>
            <w:r w:rsidRPr="00E347F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74C4" w:rsidRPr="00E347FA" w14:paraId="6AC32FA0" w14:textId="77777777" w:rsidTr="00307EA0">
        <w:trPr>
          <w:trHeight w:val="300"/>
          <w:jc w:val="center"/>
        </w:trPr>
        <w:tc>
          <w:tcPr>
            <w:tcW w:w="4820" w:type="dxa"/>
            <w:shd w:val="clear" w:color="auto" w:fill="auto"/>
            <w:hideMark/>
          </w:tcPr>
          <w:p w14:paraId="729A546E" w14:textId="77777777" w:rsidR="00F274C4" w:rsidRPr="00E347FA" w:rsidRDefault="00F274C4" w:rsidP="00307EA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color w:val="000000"/>
                <w:sz w:val="18"/>
                <w:szCs w:val="18"/>
              </w:rPr>
              <w:t>  Standardowe rozwiązania komunikacyjne</w:t>
            </w:r>
          </w:p>
        </w:tc>
        <w:tc>
          <w:tcPr>
            <w:tcW w:w="4420" w:type="dxa"/>
            <w:shd w:val="clear" w:color="auto" w:fill="auto"/>
            <w:hideMark/>
          </w:tcPr>
          <w:p w14:paraId="25A5F560" w14:textId="77777777" w:rsidR="00F274C4" w:rsidRPr="00E347FA" w:rsidRDefault="00F274C4" w:rsidP="00307EA0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SAS  </w:t>
            </w:r>
          </w:p>
        </w:tc>
      </w:tr>
      <w:tr w:rsidR="00F274C4" w:rsidRPr="00E347FA" w14:paraId="79FE820D" w14:textId="77777777" w:rsidTr="00307EA0">
        <w:trPr>
          <w:trHeight w:val="300"/>
          <w:jc w:val="center"/>
        </w:trPr>
        <w:tc>
          <w:tcPr>
            <w:tcW w:w="4820" w:type="dxa"/>
            <w:shd w:val="clear" w:color="auto" w:fill="auto"/>
            <w:hideMark/>
          </w:tcPr>
          <w:p w14:paraId="5D06FF77" w14:textId="77777777" w:rsidR="00F274C4" w:rsidRPr="00E347FA" w:rsidRDefault="00F274C4" w:rsidP="00307EA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color w:val="000000"/>
                <w:sz w:val="18"/>
                <w:szCs w:val="18"/>
              </w:rPr>
              <w:t>  Model</w:t>
            </w:r>
          </w:p>
        </w:tc>
        <w:tc>
          <w:tcPr>
            <w:tcW w:w="4420" w:type="dxa"/>
            <w:shd w:val="clear" w:color="auto" w:fill="auto"/>
            <w:hideMark/>
          </w:tcPr>
          <w:p w14:paraId="7083591C" w14:textId="77777777" w:rsidR="00F274C4" w:rsidRPr="00E347FA" w:rsidRDefault="00F274C4" w:rsidP="00307EA0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SSD</w:t>
            </w:r>
            <w:r w:rsidRPr="00E347F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74C4" w:rsidRPr="00E347FA" w14:paraId="3BE181F3" w14:textId="77777777" w:rsidTr="00307EA0">
        <w:trPr>
          <w:trHeight w:val="300"/>
          <w:jc w:val="center"/>
        </w:trPr>
        <w:tc>
          <w:tcPr>
            <w:tcW w:w="4820" w:type="dxa"/>
            <w:shd w:val="clear" w:color="auto" w:fill="auto"/>
            <w:hideMark/>
          </w:tcPr>
          <w:p w14:paraId="33D028BB" w14:textId="77777777" w:rsidR="00F274C4" w:rsidRPr="00E347FA" w:rsidRDefault="00F274C4" w:rsidP="00307EA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color w:val="000000"/>
                <w:sz w:val="18"/>
                <w:szCs w:val="18"/>
              </w:rPr>
              <w:t>  Element dla</w:t>
            </w:r>
          </w:p>
        </w:tc>
        <w:tc>
          <w:tcPr>
            <w:tcW w:w="4420" w:type="dxa"/>
            <w:shd w:val="clear" w:color="auto" w:fill="auto"/>
            <w:hideMark/>
          </w:tcPr>
          <w:p w14:paraId="53B75916" w14:textId="77777777" w:rsidR="00F274C4" w:rsidRPr="00E347FA" w:rsidRDefault="00F274C4" w:rsidP="00A16BCF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Serwer/</w:t>
            </w:r>
            <w:r w:rsidR="00A16B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Macierz</w:t>
            </w:r>
            <w:r w:rsidRPr="00E347F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 </w:t>
            </w:r>
          </w:p>
        </w:tc>
      </w:tr>
      <w:tr w:rsidR="00F274C4" w:rsidRPr="00E347FA" w14:paraId="1C6BCD07" w14:textId="77777777" w:rsidTr="00307EA0">
        <w:trPr>
          <w:trHeight w:val="300"/>
          <w:jc w:val="center"/>
        </w:trPr>
        <w:tc>
          <w:tcPr>
            <w:tcW w:w="4820" w:type="dxa"/>
            <w:shd w:val="clear" w:color="auto" w:fill="auto"/>
            <w:hideMark/>
          </w:tcPr>
          <w:p w14:paraId="554322C4" w14:textId="77777777" w:rsidR="00F274C4" w:rsidRPr="00E347FA" w:rsidRDefault="00F274C4" w:rsidP="00307EA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color w:val="000000"/>
                <w:sz w:val="18"/>
                <w:szCs w:val="18"/>
              </w:rPr>
              <w:t>Hot-swap</w:t>
            </w:r>
          </w:p>
        </w:tc>
        <w:tc>
          <w:tcPr>
            <w:tcW w:w="4420" w:type="dxa"/>
            <w:shd w:val="clear" w:color="auto" w:fill="auto"/>
            <w:hideMark/>
          </w:tcPr>
          <w:p w14:paraId="0B998ABB" w14:textId="77777777" w:rsidR="00F274C4" w:rsidRPr="00E347FA" w:rsidRDefault="00F274C4" w:rsidP="00307EA0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Tak  </w:t>
            </w:r>
          </w:p>
        </w:tc>
      </w:tr>
      <w:tr w:rsidR="00F274C4" w:rsidRPr="00E347FA" w14:paraId="720165CB" w14:textId="77777777" w:rsidTr="00307EA0">
        <w:trPr>
          <w:trHeight w:val="300"/>
          <w:jc w:val="center"/>
        </w:trPr>
        <w:tc>
          <w:tcPr>
            <w:tcW w:w="4820" w:type="dxa"/>
            <w:shd w:val="clear" w:color="auto" w:fill="auto"/>
            <w:hideMark/>
          </w:tcPr>
          <w:p w14:paraId="6EA535A5" w14:textId="77777777" w:rsidR="00F274C4" w:rsidRPr="00E347FA" w:rsidRDefault="00F274C4" w:rsidP="00307EA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color w:val="000000"/>
                <w:sz w:val="18"/>
                <w:szCs w:val="18"/>
              </w:rPr>
              <w:t>Szybkość transmisji interfejsu dysku twardego</w:t>
            </w:r>
          </w:p>
        </w:tc>
        <w:tc>
          <w:tcPr>
            <w:tcW w:w="4420" w:type="dxa"/>
            <w:shd w:val="clear" w:color="auto" w:fill="auto"/>
            <w:hideMark/>
          </w:tcPr>
          <w:p w14:paraId="5307EC4F" w14:textId="77777777" w:rsidR="00F274C4" w:rsidRPr="00F274C4" w:rsidRDefault="00F274C4" w:rsidP="00307EA0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74C4">
              <w:rPr>
                <w:b/>
              </w:rPr>
              <w:t>12Gbps</w:t>
            </w:r>
          </w:p>
        </w:tc>
      </w:tr>
      <w:tr w:rsidR="00F274C4" w:rsidRPr="00E347FA" w14:paraId="71E9F80B" w14:textId="77777777" w:rsidTr="00307EA0">
        <w:trPr>
          <w:trHeight w:val="300"/>
          <w:jc w:val="center"/>
        </w:trPr>
        <w:tc>
          <w:tcPr>
            <w:tcW w:w="4820" w:type="dxa"/>
            <w:shd w:val="clear" w:color="auto" w:fill="auto"/>
            <w:hideMark/>
          </w:tcPr>
          <w:p w14:paraId="3AAB0772" w14:textId="77777777" w:rsidR="00F274C4" w:rsidRPr="00E347FA" w:rsidRDefault="00F274C4" w:rsidP="00F274C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color w:val="000000"/>
                <w:sz w:val="18"/>
                <w:szCs w:val="18"/>
              </w:rPr>
              <w:t>Szybkość transmisji interfejsu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SSD</w:t>
            </w:r>
          </w:p>
        </w:tc>
        <w:tc>
          <w:tcPr>
            <w:tcW w:w="4420" w:type="dxa"/>
            <w:shd w:val="clear" w:color="auto" w:fill="auto"/>
            <w:hideMark/>
          </w:tcPr>
          <w:p w14:paraId="4E496D11" w14:textId="77777777" w:rsidR="00F274C4" w:rsidRPr="00F274C4" w:rsidRDefault="00F274C4" w:rsidP="00307EA0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F274C4">
              <w:rPr>
                <w:b/>
              </w:rPr>
              <w:t>12Gbps</w:t>
            </w:r>
          </w:p>
        </w:tc>
      </w:tr>
      <w:tr w:rsidR="00F274C4" w:rsidRPr="00E347FA" w14:paraId="0C9013B2" w14:textId="77777777" w:rsidTr="00307EA0">
        <w:trPr>
          <w:trHeight w:val="720"/>
          <w:jc w:val="center"/>
        </w:trPr>
        <w:tc>
          <w:tcPr>
            <w:tcW w:w="4820" w:type="dxa"/>
            <w:shd w:val="clear" w:color="auto" w:fill="auto"/>
            <w:hideMark/>
          </w:tcPr>
          <w:p w14:paraId="37DDBA27" w14:textId="77777777" w:rsidR="00F274C4" w:rsidRPr="00E347FA" w:rsidRDefault="00F274C4" w:rsidP="00307EA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347FA">
              <w:rPr>
                <w:rFonts w:ascii="Segoe UI" w:hAnsi="Segoe UI" w:cs="Segoe UI"/>
                <w:color w:val="000000"/>
                <w:sz w:val="18"/>
                <w:szCs w:val="18"/>
              </w:rPr>
              <w:t>  Obsługiwane produkty</w:t>
            </w:r>
          </w:p>
        </w:tc>
        <w:tc>
          <w:tcPr>
            <w:tcW w:w="4420" w:type="dxa"/>
            <w:shd w:val="clear" w:color="auto" w:fill="auto"/>
            <w:hideMark/>
          </w:tcPr>
          <w:p w14:paraId="503B4342" w14:textId="77777777" w:rsidR="00F274C4" w:rsidRPr="00410B72" w:rsidRDefault="00410B72" w:rsidP="00307EA0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10B72">
              <w:rPr>
                <w:b/>
                <w:color w:val="000000"/>
              </w:rPr>
              <w:t>DELL EMC ME4012 PowerVault</w:t>
            </w:r>
          </w:p>
        </w:tc>
      </w:tr>
    </w:tbl>
    <w:p w14:paraId="0E50498A" w14:textId="77777777" w:rsidR="00F274C4" w:rsidRPr="00C42AAF" w:rsidRDefault="00F274C4" w:rsidP="00F274C4">
      <w:pPr>
        <w:jc w:val="both"/>
        <w:rPr>
          <w:color w:val="000000"/>
        </w:rPr>
      </w:pPr>
    </w:p>
    <w:p w14:paraId="3921FD9D" w14:textId="77777777" w:rsidR="00F274C4" w:rsidRDefault="00F274C4" w:rsidP="00F274C4">
      <w:pPr>
        <w:spacing w:before="120"/>
        <w:ind w:left="360" w:hanging="360"/>
        <w:jc w:val="both"/>
        <w:rPr>
          <w:rFonts w:eastAsia="Batang"/>
          <w:lang w:eastAsia="ko-KR"/>
        </w:rPr>
      </w:pPr>
      <w:r w:rsidRPr="00C42AAF">
        <w:rPr>
          <w:color w:val="000000"/>
        </w:rPr>
        <w:t xml:space="preserve">2. </w:t>
      </w:r>
      <w:r w:rsidRPr="00C42AAF">
        <w:rPr>
          <w:rFonts w:eastAsia="Batang"/>
          <w:lang w:eastAsia="ko-KR"/>
        </w:rPr>
        <w:t>W przypadku wystąpienia w dokumentacji niniejszego postępowania opisów przedmiotu zamówienia, zawierających wskazanie znaków towarowych, patentów lub pochodzenia, źródła lub szczególnego procesu, który charakteryzuje produkty dostarczane przez konkretnego Wykonawcę, w tym w szczególności jednoznacznych nazw urządzeń oraz oprogramowania i konkretnych typów katalogowych, wszystkie takie wskazania i nazwy każdorazowo należy czytać z klauzulą „lub równoważne” o takich samych lub nie gorszych parametrach technicznych, jakościowych, funkcjonalnych oraz estetycznych.</w:t>
      </w:r>
      <w:r>
        <w:rPr>
          <w:rFonts w:eastAsia="Batang"/>
          <w:lang w:eastAsia="ko-KR"/>
        </w:rPr>
        <w:t xml:space="preserve"> </w:t>
      </w:r>
      <w:r w:rsidRPr="00C42AAF">
        <w:rPr>
          <w:rFonts w:eastAsia="Batang"/>
          <w:lang w:eastAsia="ko-KR"/>
        </w:rPr>
        <w:t>Jeżeli w w/w do</w:t>
      </w:r>
      <w:r w:rsidR="00682903">
        <w:rPr>
          <w:rFonts w:eastAsia="Batang"/>
          <w:lang w:eastAsia="ko-KR"/>
        </w:rPr>
        <w:t xml:space="preserve">kumentach podano konkretne typy </w:t>
      </w:r>
      <w:r w:rsidRPr="00C42AAF">
        <w:rPr>
          <w:rFonts w:eastAsia="Batang"/>
          <w:lang w:eastAsia="ko-KR"/>
        </w:rPr>
        <w:t>urządzeń i oprogramowania należy to traktować jako pomocnicze wskazanie minimalnego poziomu jakościowego (standardu).</w:t>
      </w:r>
    </w:p>
    <w:p w14:paraId="680B38A3" w14:textId="77777777" w:rsidR="00F274C4" w:rsidRDefault="00F274C4"/>
    <w:sectPr w:rsidR="00F2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814"/>
    <w:multiLevelType w:val="hybridMultilevel"/>
    <w:tmpl w:val="22489996"/>
    <w:lvl w:ilvl="0" w:tplc="A9A4978A">
      <w:start w:val="1"/>
      <w:numFmt w:val="decimal"/>
      <w:lvlText w:val="%1)"/>
      <w:lvlJc w:val="left"/>
      <w:pPr>
        <w:ind w:left="-20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2FF6"/>
    <w:multiLevelType w:val="multilevel"/>
    <w:tmpl w:val="6D5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C5C40"/>
    <w:multiLevelType w:val="hybridMultilevel"/>
    <w:tmpl w:val="ABE8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978106">
    <w:abstractNumId w:val="2"/>
  </w:num>
  <w:num w:numId="2" w16cid:durableId="1387804026">
    <w:abstractNumId w:val="0"/>
  </w:num>
  <w:num w:numId="3" w16cid:durableId="1762529367">
    <w:abstractNumId w:val="1"/>
  </w:num>
  <w:num w:numId="4" w16cid:durableId="452552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23"/>
    <w:rsid w:val="000704F6"/>
    <w:rsid w:val="000D01CA"/>
    <w:rsid w:val="0023167D"/>
    <w:rsid w:val="00344E31"/>
    <w:rsid w:val="0034730F"/>
    <w:rsid w:val="003F3876"/>
    <w:rsid w:val="00410B72"/>
    <w:rsid w:val="00452A23"/>
    <w:rsid w:val="00455B22"/>
    <w:rsid w:val="004A322B"/>
    <w:rsid w:val="00655D62"/>
    <w:rsid w:val="00682903"/>
    <w:rsid w:val="007068AC"/>
    <w:rsid w:val="007326C3"/>
    <w:rsid w:val="007C7FBE"/>
    <w:rsid w:val="00A14DB0"/>
    <w:rsid w:val="00A16BCF"/>
    <w:rsid w:val="00A359DD"/>
    <w:rsid w:val="00C73C3C"/>
    <w:rsid w:val="00CE5C2A"/>
    <w:rsid w:val="00E26459"/>
    <w:rsid w:val="00ED5695"/>
    <w:rsid w:val="00EE5942"/>
    <w:rsid w:val="00F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3FB4"/>
  <w15:docId w15:val="{7028E788-77A4-4BB4-90DE-8EF6ECD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26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2645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DE61-AD2E-44BB-9336-4D99862A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lpajor</cp:lastModifiedBy>
  <cp:revision>3</cp:revision>
  <dcterms:created xsi:type="dcterms:W3CDTF">2022-04-11T06:06:00Z</dcterms:created>
  <dcterms:modified xsi:type="dcterms:W3CDTF">2022-04-11T06:19:00Z</dcterms:modified>
</cp:coreProperties>
</file>