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1AC5" w14:textId="77777777" w:rsidR="00B67799" w:rsidRPr="002E4A3C" w:rsidRDefault="00B67799" w:rsidP="00B67799">
      <w:pPr>
        <w:tabs>
          <w:tab w:val="left" w:pos="4500"/>
        </w:tabs>
        <w:spacing w:after="0"/>
        <w:jc w:val="right"/>
        <w:rPr>
          <w:rFonts w:cstheme="minorHAnsi"/>
          <w:bCs/>
        </w:rPr>
      </w:pPr>
      <w:r w:rsidRPr="002E4A3C">
        <w:rPr>
          <w:rFonts w:cstheme="minorHAnsi"/>
          <w:bCs/>
        </w:rPr>
        <w:t>Załącznik nr 1</w:t>
      </w:r>
    </w:p>
    <w:p w14:paraId="5B9BC50A" w14:textId="77777777" w:rsidR="00B67799" w:rsidRDefault="00B67799" w:rsidP="00B67799">
      <w:pPr>
        <w:tabs>
          <w:tab w:val="left" w:pos="4500"/>
        </w:tabs>
        <w:spacing w:after="0"/>
        <w:ind w:left="360"/>
        <w:jc w:val="center"/>
        <w:rPr>
          <w:rFonts w:ascii="Calibri" w:hAnsi="Calibri" w:cs="Calibri"/>
          <w:b/>
          <w:sz w:val="28"/>
          <w:szCs w:val="28"/>
        </w:rPr>
      </w:pPr>
    </w:p>
    <w:p w14:paraId="01E309CC" w14:textId="77777777" w:rsidR="00B67799" w:rsidRDefault="00B67799" w:rsidP="00B67799">
      <w:pPr>
        <w:tabs>
          <w:tab w:val="left" w:pos="4500"/>
        </w:tabs>
        <w:spacing w:after="0"/>
        <w:ind w:left="360"/>
        <w:jc w:val="center"/>
        <w:rPr>
          <w:rFonts w:ascii="Calibri" w:hAnsi="Calibri" w:cs="Calibri"/>
          <w:b/>
          <w:sz w:val="28"/>
          <w:szCs w:val="28"/>
        </w:rPr>
      </w:pPr>
      <w:r>
        <w:rPr>
          <w:rFonts w:ascii="Calibri" w:hAnsi="Calibri" w:cs="Calibri"/>
          <w:b/>
          <w:sz w:val="28"/>
          <w:szCs w:val="28"/>
        </w:rPr>
        <w:t>OPIS PRZEDMIOTU ZAMÓWIENIA</w:t>
      </w:r>
    </w:p>
    <w:p w14:paraId="7DFB7F91" w14:textId="2E80D005" w:rsidR="00B67799" w:rsidRPr="002E4A3C" w:rsidRDefault="00B67799" w:rsidP="00B67799">
      <w:pPr>
        <w:tabs>
          <w:tab w:val="left" w:pos="4500"/>
        </w:tabs>
        <w:spacing w:after="0"/>
        <w:ind w:left="360"/>
        <w:jc w:val="center"/>
        <w:rPr>
          <w:rFonts w:cstheme="minorHAnsi"/>
          <w:b/>
          <w:i/>
          <w:sz w:val="28"/>
          <w:szCs w:val="28"/>
        </w:rPr>
      </w:pPr>
      <w:r w:rsidRPr="002E4A3C">
        <w:rPr>
          <w:rFonts w:cstheme="minorHAnsi"/>
          <w:b/>
          <w:i/>
          <w:sz w:val="28"/>
          <w:szCs w:val="28"/>
        </w:rPr>
        <w:t>„</w:t>
      </w:r>
      <w:bookmarkStart w:id="0" w:name="_Hlk148619576"/>
      <w:r w:rsidRPr="00FD1723">
        <w:rPr>
          <w:rFonts w:cstheme="minorHAnsi"/>
          <w:b/>
          <w:i/>
          <w:sz w:val="28"/>
          <w:szCs w:val="28"/>
        </w:rPr>
        <w:t xml:space="preserve">Dostawa zestawów komputerowych </w:t>
      </w:r>
      <w:r w:rsidR="00DC700E">
        <w:rPr>
          <w:rFonts w:cstheme="minorHAnsi"/>
          <w:b/>
          <w:i/>
          <w:sz w:val="28"/>
          <w:szCs w:val="28"/>
        </w:rPr>
        <w:t xml:space="preserve">wraz </w:t>
      </w:r>
      <w:r w:rsidRPr="00FD1723">
        <w:rPr>
          <w:rFonts w:cstheme="minorHAnsi"/>
          <w:b/>
          <w:i/>
          <w:sz w:val="28"/>
          <w:szCs w:val="28"/>
        </w:rPr>
        <w:t>z oprogramowaniem</w:t>
      </w:r>
      <w:bookmarkEnd w:id="0"/>
      <w:r w:rsidRPr="002E4A3C">
        <w:rPr>
          <w:rFonts w:cstheme="minorHAnsi"/>
          <w:b/>
          <w:i/>
          <w:sz w:val="28"/>
          <w:szCs w:val="28"/>
        </w:rPr>
        <w:t>”</w:t>
      </w:r>
      <w:r>
        <w:rPr>
          <w:rFonts w:cstheme="minorHAnsi"/>
          <w:b/>
          <w:i/>
          <w:sz w:val="28"/>
          <w:szCs w:val="28"/>
        </w:rPr>
        <w:t>.</w:t>
      </w:r>
    </w:p>
    <w:p w14:paraId="3459E12E" w14:textId="77777777" w:rsidR="00B67799" w:rsidRPr="002E4A3C" w:rsidRDefault="00B67799" w:rsidP="00B67799">
      <w:pPr>
        <w:spacing w:after="0"/>
        <w:jc w:val="both"/>
        <w:rPr>
          <w:rFonts w:cstheme="minorHAnsi"/>
          <w:color w:val="000000"/>
        </w:rPr>
      </w:pPr>
    </w:p>
    <w:p w14:paraId="772063B8" w14:textId="0A7E0BC6" w:rsidR="00B67799" w:rsidRPr="002E4A3C" w:rsidRDefault="00B67799" w:rsidP="00B67799">
      <w:pPr>
        <w:spacing w:after="0"/>
        <w:jc w:val="both"/>
        <w:rPr>
          <w:rFonts w:cstheme="minorHAnsi"/>
          <w:sz w:val="24"/>
          <w:szCs w:val="24"/>
        </w:rPr>
      </w:pPr>
      <w:r w:rsidRPr="002E4A3C">
        <w:rPr>
          <w:rFonts w:cstheme="minorHAnsi"/>
          <w:sz w:val="24"/>
          <w:szCs w:val="24"/>
        </w:rPr>
        <w:t xml:space="preserve">Przedmiotem zamówienia jest dostawa zestawów komputerowych </w:t>
      </w:r>
      <w:r w:rsidR="00DC700E">
        <w:rPr>
          <w:rFonts w:cstheme="minorHAnsi"/>
          <w:sz w:val="24"/>
          <w:szCs w:val="24"/>
        </w:rPr>
        <w:t xml:space="preserve">wraz </w:t>
      </w:r>
      <w:r w:rsidRPr="002E4A3C">
        <w:rPr>
          <w:rFonts w:cstheme="minorHAnsi"/>
          <w:sz w:val="24"/>
          <w:szCs w:val="24"/>
        </w:rPr>
        <w:t>z oprogramowaniem</w:t>
      </w:r>
      <w:r>
        <w:rPr>
          <w:rFonts w:cstheme="minorHAnsi"/>
          <w:sz w:val="24"/>
          <w:szCs w:val="24"/>
        </w:rPr>
        <w:t xml:space="preserve"> dla Biura Obsługi Urzędu </w:t>
      </w:r>
      <w:r w:rsidRPr="002E4A3C">
        <w:rPr>
          <w:rFonts w:cstheme="minorHAnsi"/>
          <w:sz w:val="24"/>
          <w:szCs w:val="24"/>
        </w:rPr>
        <w:t>Starostwa Powiatowego w Stargardzie.</w:t>
      </w:r>
    </w:p>
    <w:p w14:paraId="309E8B05" w14:textId="77777777" w:rsidR="00B67799" w:rsidRPr="002E4A3C" w:rsidRDefault="00B67799" w:rsidP="00B67799">
      <w:pPr>
        <w:spacing w:after="0" w:line="240" w:lineRule="auto"/>
        <w:jc w:val="both"/>
        <w:rPr>
          <w:rFonts w:cstheme="minorHAnsi"/>
          <w:sz w:val="24"/>
          <w:szCs w:val="24"/>
        </w:rPr>
      </w:pPr>
    </w:p>
    <w:p w14:paraId="4D481E59" w14:textId="77777777" w:rsidR="00B67799" w:rsidRPr="002E4A3C" w:rsidRDefault="00B67799" w:rsidP="00B67799">
      <w:pPr>
        <w:pStyle w:val="Akapitzlist"/>
        <w:numPr>
          <w:ilvl w:val="0"/>
          <w:numId w:val="17"/>
        </w:numPr>
        <w:spacing w:after="0" w:line="240" w:lineRule="auto"/>
        <w:ind w:left="284" w:hanging="284"/>
        <w:contextualSpacing w:val="0"/>
        <w:jc w:val="both"/>
        <w:rPr>
          <w:rFonts w:cstheme="minorHAnsi"/>
          <w:b/>
          <w:sz w:val="24"/>
          <w:szCs w:val="24"/>
        </w:rPr>
      </w:pPr>
      <w:r w:rsidRPr="002E4A3C">
        <w:rPr>
          <w:rFonts w:cstheme="minorHAnsi"/>
          <w:b/>
          <w:sz w:val="24"/>
          <w:szCs w:val="24"/>
        </w:rPr>
        <w:t>Przedmiotem zamówienia jest:</w:t>
      </w:r>
    </w:p>
    <w:p w14:paraId="62C12CDF" w14:textId="5B6B594A" w:rsidR="00B67799" w:rsidRPr="002E4A3C" w:rsidRDefault="00B67799" w:rsidP="00B67799">
      <w:pPr>
        <w:pStyle w:val="Akapitzlist"/>
        <w:numPr>
          <w:ilvl w:val="0"/>
          <w:numId w:val="16"/>
        </w:numPr>
        <w:spacing w:after="0" w:line="240" w:lineRule="auto"/>
        <w:contextualSpacing w:val="0"/>
        <w:jc w:val="both"/>
        <w:rPr>
          <w:rFonts w:cstheme="minorHAnsi"/>
          <w:sz w:val="24"/>
          <w:szCs w:val="24"/>
        </w:rPr>
      </w:pPr>
      <w:r w:rsidRPr="002E4A3C">
        <w:rPr>
          <w:rFonts w:cstheme="minorHAnsi"/>
          <w:sz w:val="24"/>
          <w:szCs w:val="24"/>
        </w:rPr>
        <w:t>Dostawa zestawów komputerowych wraz z oprogramowaniem, w tym:</w:t>
      </w:r>
    </w:p>
    <w:p w14:paraId="11BAE93C" w14:textId="7E0CC3F2" w:rsidR="00B67799" w:rsidRDefault="00B67799" w:rsidP="00B67799">
      <w:pPr>
        <w:pStyle w:val="Akapitzlist"/>
        <w:numPr>
          <w:ilvl w:val="0"/>
          <w:numId w:val="18"/>
        </w:numPr>
        <w:spacing w:after="0" w:line="240" w:lineRule="auto"/>
        <w:contextualSpacing w:val="0"/>
        <w:jc w:val="both"/>
        <w:rPr>
          <w:rFonts w:cstheme="minorHAnsi"/>
          <w:sz w:val="24"/>
          <w:szCs w:val="24"/>
        </w:rPr>
      </w:pPr>
      <w:bookmarkStart w:id="1" w:name="_Hlk148606608"/>
      <w:r>
        <w:rPr>
          <w:rFonts w:cstheme="minorHAnsi"/>
          <w:sz w:val="24"/>
          <w:szCs w:val="24"/>
        </w:rPr>
        <w:t>Oprogramowanie</w:t>
      </w:r>
      <w:r w:rsidRPr="002E4A3C">
        <w:rPr>
          <w:rFonts w:cstheme="minorHAnsi"/>
          <w:sz w:val="24"/>
          <w:szCs w:val="24"/>
        </w:rPr>
        <w:t xml:space="preserve"> biurow</w:t>
      </w:r>
      <w:r>
        <w:rPr>
          <w:rFonts w:cstheme="minorHAnsi"/>
          <w:sz w:val="24"/>
          <w:szCs w:val="24"/>
        </w:rPr>
        <w:t>e</w:t>
      </w:r>
      <w:r w:rsidRPr="002E4A3C">
        <w:rPr>
          <w:rFonts w:cstheme="minorHAnsi"/>
          <w:sz w:val="24"/>
          <w:szCs w:val="24"/>
        </w:rPr>
        <w:t xml:space="preserve"> </w:t>
      </w:r>
      <w:bookmarkEnd w:id="1"/>
      <w:r w:rsidRPr="002E4A3C">
        <w:rPr>
          <w:rFonts w:cstheme="minorHAnsi"/>
          <w:sz w:val="24"/>
          <w:szCs w:val="24"/>
        </w:rPr>
        <w:t xml:space="preserve">– </w:t>
      </w:r>
      <w:r>
        <w:rPr>
          <w:rFonts w:cstheme="minorHAnsi"/>
          <w:sz w:val="24"/>
          <w:szCs w:val="24"/>
        </w:rPr>
        <w:t>7</w:t>
      </w:r>
      <w:r w:rsidRPr="002E4A3C">
        <w:rPr>
          <w:rFonts w:cstheme="minorHAnsi"/>
          <w:sz w:val="24"/>
          <w:szCs w:val="24"/>
        </w:rPr>
        <w:t xml:space="preserve"> sztuk</w:t>
      </w:r>
      <w:r>
        <w:rPr>
          <w:rFonts w:cstheme="minorHAnsi"/>
          <w:sz w:val="24"/>
          <w:szCs w:val="24"/>
        </w:rPr>
        <w:t>.</w:t>
      </w:r>
    </w:p>
    <w:p w14:paraId="541B287D" w14:textId="625A7CE3" w:rsidR="00B67799" w:rsidRPr="002E4A3C" w:rsidRDefault="00B67799" w:rsidP="00B67799">
      <w:pPr>
        <w:pStyle w:val="Akapitzlist"/>
        <w:numPr>
          <w:ilvl w:val="0"/>
          <w:numId w:val="18"/>
        </w:numPr>
        <w:spacing w:after="0" w:line="240" w:lineRule="auto"/>
        <w:contextualSpacing w:val="0"/>
        <w:jc w:val="both"/>
        <w:rPr>
          <w:rFonts w:cstheme="minorHAnsi"/>
          <w:sz w:val="24"/>
          <w:szCs w:val="24"/>
        </w:rPr>
      </w:pPr>
      <w:r>
        <w:rPr>
          <w:rFonts w:cstheme="minorHAnsi"/>
          <w:sz w:val="24"/>
          <w:szCs w:val="24"/>
        </w:rPr>
        <w:t>Monitor z filtrem prywatyzującym – 4 sztuki.</w:t>
      </w:r>
    </w:p>
    <w:p w14:paraId="27E36079" w14:textId="5673A7F0" w:rsidR="00B67799" w:rsidRDefault="00B67799" w:rsidP="00B67799">
      <w:pPr>
        <w:pStyle w:val="Akapitzlist"/>
        <w:numPr>
          <w:ilvl w:val="0"/>
          <w:numId w:val="18"/>
        </w:numPr>
        <w:spacing w:after="0" w:line="240" w:lineRule="auto"/>
        <w:contextualSpacing w:val="0"/>
        <w:jc w:val="both"/>
        <w:rPr>
          <w:rFonts w:cstheme="minorHAnsi"/>
          <w:sz w:val="24"/>
          <w:szCs w:val="24"/>
        </w:rPr>
      </w:pPr>
      <w:r w:rsidRPr="002E4A3C">
        <w:rPr>
          <w:rFonts w:cstheme="minorHAnsi"/>
          <w:sz w:val="24"/>
          <w:szCs w:val="24"/>
        </w:rPr>
        <w:t xml:space="preserve">Monitor </w:t>
      </w:r>
      <w:r>
        <w:rPr>
          <w:rFonts w:cstheme="minorHAnsi"/>
          <w:sz w:val="24"/>
          <w:szCs w:val="24"/>
        </w:rPr>
        <w:t xml:space="preserve">bez filtra prywatyzującego </w:t>
      </w:r>
      <w:r w:rsidRPr="002E4A3C">
        <w:rPr>
          <w:rFonts w:cstheme="minorHAnsi"/>
          <w:sz w:val="24"/>
          <w:szCs w:val="24"/>
        </w:rPr>
        <w:t xml:space="preserve">– </w:t>
      </w:r>
      <w:r>
        <w:rPr>
          <w:rFonts w:cstheme="minorHAnsi"/>
          <w:sz w:val="24"/>
          <w:szCs w:val="24"/>
        </w:rPr>
        <w:t>3</w:t>
      </w:r>
      <w:r w:rsidRPr="002E4A3C">
        <w:rPr>
          <w:rFonts w:cstheme="minorHAnsi"/>
          <w:sz w:val="24"/>
          <w:szCs w:val="24"/>
        </w:rPr>
        <w:t xml:space="preserve"> sztuki.</w:t>
      </w:r>
    </w:p>
    <w:p w14:paraId="58F8C64A" w14:textId="2096581D" w:rsidR="00B67799" w:rsidRPr="002E4A3C" w:rsidRDefault="00B67799" w:rsidP="00B67799">
      <w:pPr>
        <w:pStyle w:val="Akapitzlist"/>
        <w:numPr>
          <w:ilvl w:val="0"/>
          <w:numId w:val="18"/>
        </w:numPr>
        <w:spacing w:after="0" w:line="240" w:lineRule="auto"/>
        <w:contextualSpacing w:val="0"/>
        <w:jc w:val="both"/>
        <w:rPr>
          <w:rFonts w:cstheme="minorHAnsi"/>
          <w:sz w:val="24"/>
          <w:szCs w:val="24"/>
        </w:rPr>
      </w:pPr>
      <w:r w:rsidRPr="002E4A3C">
        <w:rPr>
          <w:rFonts w:cstheme="minorHAnsi"/>
          <w:sz w:val="24"/>
          <w:szCs w:val="24"/>
        </w:rPr>
        <w:t xml:space="preserve">Jednostka komputerowa z oprogramowaniem operacyjnym – </w:t>
      </w:r>
      <w:r>
        <w:rPr>
          <w:rFonts w:cstheme="minorHAnsi"/>
          <w:sz w:val="24"/>
          <w:szCs w:val="24"/>
        </w:rPr>
        <w:t>6</w:t>
      </w:r>
      <w:r w:rsidRPr="002E4A3C">
        <w:rPr>
          <w:rFonts w:cstheme="minorHAnsi"/>
          <w:sz w:val="24"/>
          <w:szCs w:val="24"/>
        </w:rPr>
        <w:t xml:space="preserve"> sztuk.</w:t>
      </w:r>
    </w:p>
    <w:p w14:paraId="43C2056D" w14:textId="0E7259B7" w:rsidR="00B67799" w:rsidRPr="005518C5" w:rsidRDefault="00B67799" w:rsidP="00B67799">
      <w:pPr>
        <w:pStyle w:val="Akapitzlist"/>
        <w:spacing w:after="0" w:line="240" w:lineRule="auto"/>
        <w:ind w:left="1080"/>
        <w:contextualSpacing w:val="0"/>
        <w:jc w:val="both"/>
        <w:rPr>
          <w:rFonts w:cstheme="minorHAnsi"/>
          <w:sz w:val="24"/>
          <w:szCs w:val="24"/>
        </w:rPr>
      </w:pPr>
    </w:p>
    <w:p w14:paraId="0556FC65" w14:textId="77777777" w:rsidR="00B67799" w:rsidRPr="002E4A3C" w:rsidRDefault="00B67799" w:rsidP="00B67799">
      <w:pPr>
        <w:pStyle w:val="Akapitzlist"/>
        <w:numPr>
          <w:ilvl w:val="0"/>
          <w:numId w:val="17"/>
        </w:numPr>
        <w:shd w:val="clear" w:color="auto" w:fill="FFFFFF"/>
        <w:spacing w:after="0" w:line="450" w:lineRule="atLeast"/>
        <w:ind w:left="284" w:hanging="284"/>
        <w:contextualSpacing w:val="0"/>
        <w:outlineLvl w:val="1"/>
        <w:rPr>
          <w:rFonts w:cstheme="minorHAnsi"/>
          <w:b/>
          <w:bCs/>
          <w:sz w:val="24"/>
          <w:szCs w:val="24"/>
        </w:rPr>
      </w:pPr>
      <w:r w:rsidRPr="002E4A3C">
        <w:rPr>
          <w:rFonts w:cstheme="minorHAnsi"/>
          <w:b/>
          <w:bCs/>
          <w:sz w:val="24"/>
          <w:szCs w:val="24"/>
        </w:rPr>
        <w:t>Wymagania dotyczące wszystkich dostarczanych produktów:</w:t>
      </w:r>
    </w:p>
    <w:p w14:paraId="751D6157" w14:textId="3424725F" w:rsidR="00B67799" w:rsidRPr="002E4A3C" w:rsidRDefault="00B67799" w:rsidP="00B67799">
      <w:pPr>
        <w:numPr>
          <w:ilvl w:val="0"/>
          <w:numId w:val="15"/>
        </w:numPr>
        <w:spacing w:after="0" w:line="240" w:lineRule="auto"/>
        <w:ind w:left="714" w:hanging="357"/>
        <w:jc w:val="both"/>
        <w:rPr>
          <w:rFonts w:cstheme="minorHAnsi"/>
          <w:sz w:val="24"/>
          <w:szCs w:val="24"/>
        </w:rPr>
      </w:pPr>
      <w:r w:rsidRPr="002E4A3C">
        <w:rPr>
          <w:rFonts w:cstheme="minorHAnsi"/>
          <w:sz w:val="24"/>
          <w:szCs w:val="24"/>
        </w:rPr>
        <w:t>Wszystkie elementy składowe produktów muszą być fabrycznie nowe</w:t>
      </w:r>
      <w:r>
        <w:rPr>
          <w:rFonts w:cstheme="minorHAnsi"/>
          <w:sz w:val="24"/>
          <w:szCs w:val="24"/>
        </w:rPr>
        <w:t xml:space="preserve"> i w oryginalnych opakowaniach producenta</w:t>
      </w:r>
      <w:r w:rsidRPr="002E4A3C">
        <w:rPr>
          <w:rFonts w:cstheme="minorHAnsi"/>
          <w:sz w:val="24"/>
          <w:szCs w:val="24"/>
        </w:rPr>
        <w:t xml:space="preserve">, nieużywane oraz nieeksploatowane na wystawach </w:t>
      </w:r>
      <w:r w:rsidR="00FB6D6C">
        <w:rPr>
          <w:rFonts w:cstheme="minorHAnsi"/>
          <w:sz w:val="24"/>
          <w:szCs w:val="24"/>
        </w:rPr>
        <w:br/>
      </w:r>
      <w:r w:rsidRPr="002E4A3C">
        <w:rPr>
          <w:rFonts w:cstheme="minorHAnsi"/>
          <w:sz w:val="24"/>
          <w:szCs w:val="24"/>
        </w:rPr>
        <w:t>lub imprezach targowych, nie wycofane z produkcji, sprawne technicznie, bezpieczne, kompletne i gotowe do pracy, a także muszą spełniać wymagania techniczno-funkcjonalne wyszczególnione w opisie przedmiotu zamówienia.</w:t>
      </w:r>
    </w:p>
    <w:p w14:paraId="032C3EB8" w14:textId="77777777" w:rsidR="00B67799" w:rsidRPr="002E4A3C" w:rsidRDefault="00B67799" w:rsidP="00B67799">
      <w:pPr>
        <w:numPr>
          <w:ilvl w:val="0"/>
          <w:numId w:val="15"/>
        </w:numPr>
        <w:spacing w:after="0" w:line="240" w:lineRule="auto"/>
        <w:ind w:left="714" w:hanging="357"/>
        <w:jc w:val="both"/>
        <w:rPr>
          <w:rFonts w:cstheme="minorHAnsi"/>
          <w:sz w:val="24"/>
          <w:szCs w:val="24"/>
        </w:rPr>
      </w:pPr>
      <w:r w:rsidRPr="002E4A3C">
        <w:rPr>
          <w:rFonts w:cstheme="minorHAnsi"/>
          <w:sz w:val="24"/>
          <w:szCs w:val="24"/>
        </w:rPr>
        <w:t>Przedmiot zamówienia musi spełniać wszystkie wymogi dotyczące bezpieczeństwa obowiązujące w Polsce.</w:t>
      </w:r>
    </w:p>
    <w:p w14:paraId="536ED2EA" w14:textId="77777777" w:rsidR="00B67799" w:rsidRPr="002E4A3C" w:rsidRDefault="00B67799" w:rsidP="00B67799">
      <w:pPr>
        <w:numPr>
          <w:ilvl w:val="0"/>
          <w:numId w:val="15"/>
        </w:numPr>
        <w:spacing w:after="0" w:line="240" w:lineRule="auto"/>
        <w:ind w:left="714" w:hanging="357"/>
        <w:jc w:val="both"/>
        <w:rPr>
          <w:rFonts w:cstheme="minorHAnsi"/>
          <w:sz w:val="24"/>
          <w:szCs w:val="24"/>
        </w:rPr>
      </w:pPr>
      <w:r w:rsidRPr="002E4A3C">
        <w:rPr>
          <w:rFonts w:cstheme="minorHAnsi"/>
          <w:sz w:val="24"/>
          <w:szCs w:val="24"/>
        </w:rPr>
        <w:t>Zamawiający wymaga, aby każdy produkt dostarczony został w opakowaniu umożliwiającym jego identyfikację, bez konieczności naruszania opakowania. Uszkodzone i zniszczone opakowanie, upoważnia Zamawiającego do odmowy przyjęcia przedmiotu zamówienia.</w:t>
      </w:r>
    </w:p>
    <w:p w14:paraId="5D9E2C15" w14:textId="38892E61" w:rsidR="00B67799" w:rsidRPr="002E4A3C" w:rsidRDefault="00B67799" w:rsidP="00B67799">
      <w:pPr>
        <w:numPr>
          <w:ilvl w:val="0"/>
          <w:numId w:val="15"/>
        </w:numPr>
        <w:spacing w:after="0" w:line="240" w:lineRule="auto"/>
        <w:ind w:left="714" w:hanging="357"/>
        <w:jc w:val="both"/>
        <w:rPr>
          <w:rFonts w:cstheme="minorHAnsi"/>
          <w:sz w:val="24"/>
          <w:szCs w:val="24"/>
        </w:rPr>
      </w:pPr>
      <w:r w:rsidRPr="002E4A3C">
        <w:rPr>
          <w:rFonts w:cstheme="minorHAnsi"/>
          <w:sz w:val="24"/>
          <w:szCs w:val="24"/>
        </w:rPr>
        <w:t>Wykonawca na własny koszt dostarczy sprzęt do</w:t>
      </w:r>
      <w:r w:rsidRPr="0080607B">
        <w:rPr>
          <w:rFonts w:cstheme="minorHAnsi"/>
          <w:sz w:val="24"/>
          <w:szCs w:val="24"/>
        </w:rPr>
        <w:t xml:space="preserve"> </w:t>
      </w:r>
      <w:r>
        <w:rPr>
          <w:rFonts w:cstheme="minorHAnsi"/>
          <w:sz w:val="24"/>
          <w:szCs w:val="24"/>
        </w:rPr>
        <w:t xml:space="preserve">Biura Obsługi Urzędu </w:t>
      </w:r>
      <w:r w:rsidRPr="0080607B">
        <w:rPr>
          <w:rFonts w:cstheme="minorHAnsi"/>
          <w:sz w:val="24"/>
          <w:szCs w:val="24"/>
        </w:rPr>
        <w:t>Starostw</w:t>
      </w:r>
      <w:r>
        <w:rPr>
          <w:rFonts w:cstheme="minorHAnsi"/>
          <w:sz w:val="24"/>
          <w:szCs w:val="24"/>
        </w:rPr>
        <w:t>a</w:t>
      </w:r>
      <w:r w:rsidRPr="0080607B">
        <w:rPr>
          <w:rFonts w:cstheme="minorHAnsi"/>
          <w:sz w:val="24"/>
          <w:szCs w:val="24"/>
        </w:rPr>
        <w:t xml:space="preserve"> Powiatow</w:t>
      </w:r>
      <w:r>
        <w:rPr>
          <w:rFonts w:cstheme="minorHAnsi"/>
          <w:sz w:val="24"/>
          <w:szCs w:val="24"/>
        </w:rPr>
        <w:t>ego w Stargardzie przy</w:t>
      </w:r>
      <w:r w:rsidRPr="0080607B">
        <w:rPr>
          <w:rFonts w:cstheme="minorHAnsi"/>
          <w:sz w:val="24"/>
          <w:szCs w:val="24"/>
        </w:rPr>
        <w:t xml:space="preserve"> ul. </w:t>
      </w:r>
      <w:r>
        <w:rPr>
          <w:rFonts w:cstheme="minorHAnsi"/>
          <w:sz w:val="24"/>
          <w:szCs w:val="24"/>
        </w:rPr>
        <w:t>Skarbowa 1</w:t>
      </w:r>
      <w:r w:rsidRPr="0080607B">
        <w:rPr>
          <w:rFonts w:cstheme="minorHAnsi"/>
          <w:sz w:val="24"/>
          <w:szCs w:val="24"/>
        </w:rPr>
        <w:t>, 73-110 Stargard</w:t>
      </w:r>
      <w:r w:rsidRPr="002E4A3C">
        <w:rPr>
          <w:rFonts w:cstheme="minorHAnsi"/>
          <w:sz w:val="24"/>
          <w:szCs w:val="24"/>
        </w:rPr>
        <w:t>.</w:t>
      </w:r>
    </w:p>
    <w:p w14:paraId="180E00A4" w14:textId="77777777" w:rsidR="00B67799" w:rsidRPr="002E4A3C" w:rsidRDefault="00B67799" w:rsidP="00B67799">
      <w:pPr>
        <w:numPr>
          <w:ilvl w:val="0"/>
          <w:numId w:val="15"/>
        </w:numPr>
        <w:spacing w:after="0" w:line="240" w:lineRule="auto"/>
        <w:ind w:left="714" w:hanging="357"/>
        <w:jc w:val="both"/>
        <w:rPr>
          <w:rFonts w:cstheme="minorHAnsi"/>
          <w:sz w:val="24"/>
          <w:szCs w:val="24"/>
        </w:rPr>
      </w:pPr>
      <w:r w:rsidRPr="002E4A3C">
        <w:rPr>
          <w:rFonts w:cstheme="minorHAnsi"/>
          <w:sz w:val="24"/>
          <w:szCs w:val="24"/>
        </w:rPr>
        <w:t>Serwis w trakcie trwania gwarancji bezpłatny dla Zamawiającego.</w:t>
      </w:r>
    </w:p>
    <w:p w14:paraId="6C3B5357" w14:textId="34301864" w:rsidR="00B67799" w:rsidRDefault="00B67799" w:rsidP="00B67799">
      <w:pPr>
        <w:numPr>
          <w:ilvl w:val="0"/>
          <w:numId w:val="15"/>
        </w:numPr>
        <w:spacing w:after="0" w:line="240" w:lineRule="auto"/>
        <w:jc w:val="both"/>
        <w:rPr>
          <w:rFonts w:eastAsia="Batang" w:cstheme="minorHAnsi"/>
          <w:sz w:val="24"/>
          <w:szCs w:val="24"/>
          <w:lang w:eastAsia="ko-KR"/>
        </w:rPr>
      </w:pPr>
      <w:r w:rsidRPr="00FD1723">
        <w:rPr>
          <w:rFonts w:eastAsia="Batang" w:cstheme="minorHAnsi"/>
          <w:sz w:val="24"/>
          <w:szCs w:val="24"/>
          <w:lang w:eastAsia="ko-KR"/>
        </w:rPr>
        <w:t xml:space="preserve">W przypadku wystąpienia w dokumentacji niniejszego postępowania opisów przedmiotu zamówienia, zawierających wskazanie znaków towarowych, patentów </w:t>
      </w:r>
      <w:r w:rsidR="00FB6D6C">
        <w:rPr>
          <w:rFonts w:eastAsia="Batang" w:cstheme="minorHAnsi"/>
          <w:sz w:val="24"/>
          <w:szCs w:val="24"/>
          <w:lang w:eastAsia="ko-KR"/>
        </w:rPr>
        <w:br/>
      </w:r>
      <w:r w:rsidRPr="00FD1723">
        <w:rPr>
          <w:rFonts w:eastAsia="Batang" w:cstheme="minorHAnsi"/>
          <w:sz w:val="24"/>
          <w:szCs w:val="24"/>
          <w:lang w:eastAsia="ko-KR"/>
        </w:rPr>
        <w:t xml:space="preserve">lub pochodzenia, źródła lub szczególnego procesu, który charakteryzuje produkty dostarczane przez konkretnego Wykonawcę, w tym w szczególności jednoznacznych nazw urządzeń oraz oprogramowania i konkretnych typów katalogowych, wszystkie takie wskazania i nazwy każdorazowo należy czytać z klauzulą „lub równoważne” </w:t>
      </w:r>
      <w:r w:rsidR="00FB6D6C">
        <w:rPr>
          <w:rFonts w:eastAsia="Batang" w:cstheme="minorHAnsi"/>
          <w:sz w:val="24"/>
          <w:szCs w:val="24"/>
          <w:lang w:eastAsia="ko-KR"/>
        </w:rPr>
        <w:br/>
      </w:r>
      <w:r w:rsidRPr="00FD1723">
        <w:rPr>
          <w:rFonts w:eastAsia="Batang" w:cstheme="minorHAnsi"/>
          <w:sz w:val="24"/>
          <w:szCs w:val="24"/>
          <w:lang w:eastAsia="ko-KR"/>
        </w:rPr>
        <w:t>o takich samych lub nie gorszych parametrach technicznych, jakościowych, funkcjonalnych oraz estetycznych.</w:t>
      </w:r>
    </w:p>
    <w:p w14:paraId="3AF9208D" w14:textId="1B65F3EB" w:rsidR="00B67799" w:rsidRDefault="00B67799" w:rsidP="00B67799">
      <w:pPr>
        <w:numPr>
          <w:ilvl w:val="0"/>
          <w:numId w:val="15"/>
        </w:numPr>
        <w:spacing w:after="0" w:line="240" w:lineRule="auto"/>
        <w:jc w:val="both"/>
        <w:rPr>
          <w:rFonts w:eastAsia="Batang" w:cstheme="minorHAnsi"/>
          <w:sz w:val="24"/>
          <w:szCs w:val="24"/>
          <w:lang w:eastAsia="ko-KR"/>
        </w:rPr>
      </w:pPr>
      <w:r w:rsidRPr="00FD1723">
        <w:rPr>
          <w:rFonts w:eastAsia="Batang" w:cstheme="minorHAnsi"/>
          <w:sz w:val="24"/>
          <w:szCs w:val="24"/>
          <w:lang w:eastAsia="ko-KR"/>
        </w:rPr>
        <w:t xml:space="preserve">Sprawy, które mogą wyniknąć w trakcie realizacji przedmiotu zamówienia, a nie zostały uregulowane w opisie przedmiotu zamówienia, należy każdorazowo uzgadniać </w:t>
      </w:r>
      <w:r w:rsidR="00FB6D6C">
        <w:rPr>
          <w:rFonts w:eastAsia="Batang" w:cstheme="minorHAnsi"/>
          <w:sz w:val="24"/>
          <w:szCs w:val="24"/>
          <w:lang w:eastAsia="ko-KR"/>
        </w:rPr>
        <w:br/>
      </w:r>
      <w:r w:rsidRPr="00FD1723">
        <w:rPr>
          <w:rFonts w:eastAsia="Batang" w:cstheme="minorHAnsi"/>
          <w:sz w:val="24"/>
          <w:szCs w:val="24"/>
          <w:lang w:eastAsia="ko-KR"/>
        </w:rPr>
        <w:t>z Zamawiającym.</w:t>
      </w:r>
    </w:p>
    <w:p w14:paraId="5407E57F" w14:textId="77777777" w:rsidR="00B67799" w:rsidRDefault="00B67799" w:rsidP="00656970">
      <w:pPr>
        <w:ind w:left="284" w:hanging="284"/>
      </w:pPr>
    </w:p>
    <w:p w14:paraId="1CDB83FE" w14:textId="69F36B42" w:rsidR="00D06EA6" w:rsidRDefault="00F7560E" w:rsidP="00B67799">
      <w:pPr>
        <w:pStyle w:val="Akapitzlist"/>
        <w:numPr>
          <w:ilvl w:val="0"/>
          <w:numId w:val="15"/>
        </w:numPr>
      </w:pPr>
      <w:r w:rsidRPr="00F7560E">
        <w:rPr>
          <w:b/>
          <w:bCs/>
        </w:rPr>
        <w:t>KOD CPV – 48700000-5</w:t>
      </w:r>
      <w:r>
        <w:rPr>
          <w:b/>
          <w:bCs/>
        </w:rPr>
        <w:t xml:space="preserve">: </w:t>
      </w:r>
      <w:r w:rsidR="00D06EA6" w:rsidRPr="00B67799">
        <w:rPr>
          <w:b/>
          <w:bCs/>
        </w:rPr>
        <w:t>Pakiet biurowy Microsoft Office Home &amp; Business 2021 BOX</w:t>
      </w:r>
      <w:r w:rsidR="00D06EA6">
        <w:t xml:space="preserve"> – </w:t>
      </w:r>
      <w:r w:rsidR="00675DAB">
        <w:t>7</w:t>
      </w:r>
      <w:r w:rsidR="00D06EA6">
        <w:t xml:space="preserve"> sztuk.</w:t>
      </w:r>
    </w:p>
    <w:p w14:paraId="42D8524A" w14:textId="77777777" w:rsidR="00D06EA6" w:rsidRDefault="00D06EA6" w:rsidP="00656970">
      <w:pPr>
        <w:pStyle w:val="Akapitzlist"/>
        <w:ind w:left="284" w:hanging="284"/>
      </w:pPr>
    </w:p>
    <w:p w14:paraId="4D766724" w14:textId="314B45A1" w:rsidR="00D06EA6" w:rsidRDefault="00F7560E" w:rsidP="00B67799">
      <w:pPr>
        <w:pStyle w:val="Akapitzlist"/>
        <w:numPr>
          <w:ilvl w:val="0"/>
          <w:numId w:val="15"/>
        </w:numPr>
      </w:pPr>
      <w:r w:rsidRPr="00F7560E">
        <w:rPr>
          <w:b/>
          <w:bCs/>
        </w:rPr>
        <w:t>KOD CPV – 33195100-4, 30231300-0</w:t>
      </w:r>
      <w:r>
        <w:t xml:space="preserve">: </w:t>
      </w:r>
      <w:r w:rsidR="00D06EA6" w:rsidRPr="00B67799">
        <w:rPr>
          <w:b/>
          <w:bCs/>
        </w:rPr>
        <w:t xml:space="preserve">Monitor w zestawie z </w:t>
      </w:r>
      <w:r w:rsidR="00675DAB" w:rsidRPr="00B67799">
        <w:rPr>
          <w:b/>
          <w:bCs/>
        </w:rPr>
        <w:t>filtrem prywatyzującym</w:t>
      </w:r>
      <w:r>
        <w:rPr>
          <w:b/>
          <w:bCs/>
        </w:rPr>
        <w:t xml:space="preserve"> </w:t>
      </w:r>
      <w:r w:rsidR="00FB6D6C">
        <w:rPr>
          <w:b/>
          <w:bCs/>
        </w:rPr>
        <w:br/>
      </w:r>
      <w:r w:rsidRPr="00F7560E">
        <w:rPr>
          <w:b/>
          <w:bCs/>
        </w:rPr>
        <w:t>o minimalnych wymaganiach</w:t>
      </w:r>
      <w:r>
        <w:t xml:space="preserve"> </w:t>
      </w:r>
      <w:r w:rsidR="00D06EA6">
        <w:t xml:space="preserve">– </w:t>
      </w:r>
      <w:r w:rsidR="00656970">
        <w:t>4</w:t>
      </w:r>
      <w:r w:rsidR="00D06EA6">
        <w:t xml:space="preserve"> sztuk</w:t>
      </w:r>
      <w:r w:rsidR="00656970">
        <w:t>i, bez filtra - 3 sztuki.</w:t>
      </w:r>
    </w:p>
    <w:p w14:paraId="4417A3EE" w14:textId="1FBDA105" w:rsidR="00656970" w:rsidRDefault="00656970" w:rsidP="00656970">
      <w:pPr>
        <w:pStyle w:val="Akapitzlist"/>
        <w:numPr>
          <w:ilvl w:val="0"/>
          <w:numId w:val="13"/>
        </w:numPr>
      </w:pPr>
      <w:r w:rsidRPr="00B67799">
        <w:rPr>
          <w:b/>
          <w:bCs/>
        </w:rPr>
        <w:t>Wygląd</w:t>
      </w:r>
      <w:r>
        <w:t>: bez ramkowy z 3 stron</w:t>
      </w:r>
    </w:p>
    <w:p w14:paraId="59F8CCD5" w14:textId="77777777" w:rsidR="00656970" w:rsidRDefault="00656970" w:rsidP="00656970">
      <w:pPr>
        <w:pStyle w:val="Akapitzlist"/>
        <w:numPr>
          <w:ilvl w:val="0"/>
          <w:numId w:val="13"/>
        </w:numPr>
      </w:pPr>
      <w:r w:rsidRPr="00B67799">
        <w:rPr>
          <w:b/>
          <w:bCs/>
        </w:rPr>
        <w:t>Przekątna</w:t>
      </w:r>
      <w:r>
        <w:t>: 23.8", 60.5cm</w:t>
      </w:r>
    </w:p>
    <w:p w14:paraId="38D6EC62" w14:textId="77777777" w:rsidR="00656970" w:rsidRDefault="00656970" w:rsidP="00656970">
      <w:pPr>
        <w:pStyle w:val="Akapitzlist"/>
        <w:numPr>
          <w:ilvl w:val="0"/>
          <w:numId w:val="13"/>
        </w:numPr>
      </w:pPr>
      <w:r w:rsidRPr="00B67799">
        <w:rPr>
          <w:b/>
          <w:bCs/>
        </w:rPr>
        <w:t>Panel</w:t>
      </w:r>
      <w:r>
        <w:t>: IPS LED, matowe wykończenie</w:t>
      </w:r>
    </w:p>
    <w:p w14:paraId="28373FBF" w14:textId="77777777" w:rsidR="00656970" w:rsidRDefault="00656970" w:rsidP="00656970">
      <w:pPr>
        <w:pStyle w:val="Akapitzlist"/>
        <w:numPr>
          <w:ilvl w:val="0"/>
          <w:numId w:val="13"/>
        </w:numPr>
      </w:pPr>
      <w:r w:rsidRPr="00B67799">
        <w:rPr>
          <w:b/>
          <w:bCs/>
        </w:rPr>
        <w:t>Rozdzielczość</w:t>
      </w:r>
      <w:r>
        <w:t xml:space="preserve"> </w:t>
      </w:r>
      <w:r w:rsidRPr="00B67799">
        <w:rPr>
          <w:b/>
          <w:bCs/>
        </w:rPr>
        <w:t>fizyczna</w:t>
      </w:r>
      <w:r>
        <w:t>: 1920 x 1080 @75Hz (2.1 megapixel Full HD)</w:t>
      </w:r>
    </w:p>
    <w:p w14:paraId="6A955B8D" w14:textId="77777777" w:rsidR="00656970" w:rsidRDefault="00656970" w:rsidP="00656970">
      <w:pPr>
        <w:pStyle w:val="Akapitzlist"/>
        <w:numPr>
          <w:ilvl w:val="0"/>
          <w:numId w:val="13"/>
        </w:numPr>
      </w:pPr>
      <w:r w:rsidRPr="00B67799">
        <w:rPr>
          <w:b/>
          <w:bCs/>
        </w:rPr>
        <w:t>Format</w:t>
      </w:r>
      <w:r>
        <w:t xml:space="preserve"> </w:t>
      </w:r>
      <w:r w:rsidRPr="00B67799">
        <w:rPr>
          <w:b/>
          <w:bCs/>
        </w:rPr>
        <w:t>obrazu</w:t>
      </w:r>
      <w:r>
        <w:t>: 16:9</w:t>
      </w:r>
    </w:p>
    <w:p w14:paraId="7EE60FE7" w14:textId="77777777" w:rsidR="00656970" w:rsidRDefault="00656970" w:rsidP="00656970">
      <w:pPr>
        <w:pStyle w:val="Akapitzlist"/>
        <w:numPr>
          <w:ilvl w:val="0"/>
          <w:numId w:val="13"/>
        </w:numPr>
      </w:pPr>
      <w:r w:rsidRPr="00B67799">
        <w:rPr>
          <w:b/>
          <w:bCs/>
        </w:rPr>
        <w:t>Jasność</w:t>
      </w:r>
      <w:r>
        <w:t>: 250 cd/m²</w:t>
      </w:r>
    </w:p>
    <w:p w14:paraId="5AFD0F65" w14:textId="77777777" w:rsidR="00656970" w:rsidRDefault="00656970" w:rsidP="00656970">
      <w:pPr>
        <w:pStyle w:val="Akapitzlist"/>
        <w:numPr>
          <w:ilvl w:val="0"/>
          <w:numId w:val="13"/>
        </w:numPr>
      </w:pPr>
      <w:r w:rsidRPr="00B67799">
        <w:rPr>
          <w:b/>
          <w:bCs/>
        </w:rPr>
        <w:t>Kontrast</w:t>
      </w:r>
      <w:r>
        <w:t xml:space="preserve"> </w:t>
      </w:r>
      <w:r w:rsidRPr="00B67799">
        <w:rPr>
          <w:b/>
          <w:bCs/>
        </w:rPr>
        <w:t>statyczny</w:t>
      </w:r>
      <w:r>
        <w:t xml:space="preserve">: 1000:1 </w:t>
      </w:r>
    </w:p>
    <w:p w14:paraId="394486E9" w14:textId="77777777" w:rsidR="00656970" w:rsidRDefault="00656970" w:rsidP="00656970">
      <w:pPr>
        <w:pStyle w:val="Akapitzlist"/>
        <w:numPr>
          <w:ilvl w:val="0"/>
          <w:numId w:val="13"/>
        </w:numPr>
      </w:pPr>
      <w:r w:rsidRPr="00B67799">
        <w:rPr>
          <w:b/>
          <w:bCs/>
        </w:rPr>
        <w:t>Czas</w:t>
      </w:r>
      <w:r>
        <w:t xml:space="preserve"> </w:t>
      </w:r>
      <w:r w:rsidRPr="00B67799">
        <w:rPr>
          <w:b/>
          <w:bCs/>
        </w:rPr>
        <w:t>reakcji</w:t>
      </w:r>
      <w:r>
        <w:t xml:space="preserve"> </w:t>
      </w:r>
      <w:r w:rsidRPr="00B67799">
        <w:rPr>
          <w:b/>
          <w:bCs/>
        </w:rPr>
        <w:t>(GTG):</w:t>
      </w:r>
      <w:r>
        <w:t xml:space="preserve"> 4ms</w:t>
      </w:r>
    </w:p>
    <w:p w14:paraId="14F85DBB" w14:textId="77777777" w:rsidR="00656970" w:rsidRDefault="00656970" w:rsidP="00656970">
      <w:pPr>
        <w:pStyle w:val="Akapitzlist"/>
        <w:numPr>
          <w:ilvl w:val="0"/>
          <w:numId w:val="13"/>
        </w:numPr>
      </w:pPr>
      <w:r w:rsidRPr="00B67799">
        <w:rPr>
          <w:b/>
          <w:bCs/>
        </w:rPr>
        <w:t>Kąty</w:t>
      </w:r>
      <w:r>
        <w:t xml:space="preserve"> </w:t>
      </w:r>
      <w:r w:rsidRPr="00B67799">
        <w:rPr>
          <w:b/>
          <w:bCs/>
        </w:rPr>
        <w:t>widzenia</w:t>
      </w:r>
      <w:r>
        <w:t>: poziomo/pionowo: 178°/178°, prawo/lewo: 89°/89°, góra/dół: 89°/89°</w:t>
      </w:r>
    </w:p>
    <w:p w14:paraId="1730948B" w14:textId="77777777" w:rsidR="00656970" w:rsidRDefault="00656970" w:rsidP="00656970">
      <w:pPr>
        <w:pStyle w:val="Akapitzlist"/>
        <w:numPr>
          <w:ilvl w:val="0"/>
          <w:numId w:val="13"/>
        </w:numPr>
      </w:pPr>
      <w:r w:rsidRPr="00B67799">
        <w:rPr>
          <w:b/>
          <w:bCs/>
        </w:rPr>
        <w:t>Kolory</w:t>
      </w:r>
      <w:r>
        <w:t>: 16.7mln</w:t>
      </w:r>
    </w:p>
    <w:p w14:paraId="3DBF6885" w14:textId="77777777" w:rsidR="00656970" w:rsidRDefault="00656970" w:rsidP="00656970">
      <w:pPr>
        <w:pStyle w:val="Akapitzlist"/>
        <w:numPr>
          <w:ilvl w:val="0"/>
          <w:numId w:val="13"/>
        </w:numPr>
      </w:pPr>
      <w:r w:rsidRPr="00B67799">
        <w:rPr>
          <w:b/>
          <w:bCs/>
        </w:rPr>
        <w:t>Synchronizacja</w:t>
      </w:r>
      <w:r>
        <w:t xml:space="preserve"> </w:t>
      </w:r>
      <w:r w:rsidRPr="00B67799">
        <w:rPr>
          <w:b/>
          <w:bCs/>
        </w:rPr>
        <w:t>pozioma</w:t>
      </w:r>
      <w:r>
        <w:t>: 30 - 83kHz</w:t>
      </w:r>
    </w:p>
    <w:p w14:paraId="73198FDA" w14:textId="77777777" w:rsidR="00656970" w:rsidRDefault="00656970" w:rsidP="00656970">
      <w:pPr>
        <w:pStyle w:val="Akapitzlist"/>
        <w:numPr>
          <w:ilvl w:val="0"/>
          <w:numId w:val="13"/>
        </w:numPr>
      </w:pPr>
      <w:r w:rsidRPr="00B67799">
        <w:rPr>
          <w:b/>
          <w:bCs/>
        </w:rPr>
        <w:t>Powierzchnia robocza szer. x wys</w:t>
      </w:r>
      <w:r>
        <w:t>.: 527 x 296.5mm, 20.7 x 11.7"</w:t>
      </w:r>
    </w:p>
    <w:p w14:paraId="36B0A0B9" w14:textId="77777777" w:rsidR="00656970" w:rsidRDefault="00656970" w:rsidP="00656970">
      <w:pPr>
        <w:pStyle w:val="Akapitzlist"/>
        <w:numPr>
          <w:ilvl w:val="0"/>
          <w:numId w:val="13"/>
        </w:numPr>
      </w:pPr>
      <w:r w:rsidRPr="00B67799">
        <w:rPr>
          <w:b/>
          <w:bCs/>
        </w:rPr>
        <w:t>Plamka</w:t>
      </w:r>
      <w:r>
        <w:t>: 0.275mm</w:t>
      </w:r>
    </w:p>
    <w:p w14:paraId="31129CDE" w14:textId="77777777" w:rsidR="00656970" w:rsidRDefault="00656970" w:rsidP="00656970">
      <w:pPr>
        <w:pStyle w:val="Akapitzlist"/>
        <w:numPr>
          <w:ilvl w:val="0"/>
          <w:numId w:val="13"/>
        </w:numPr>
      </w:pPr>
      <w:r w:rsidRPr="00B67799">
        <w:rPr>
          <w:b/>
          <w:bCs/>
        </w:rPr>
        <w:t>Kolor</w:t>
      </w:r>
      <w:r>
        <w:t>: matowa, czarny</w:t>
      </w:r>
    </w:p>
    <w:p w14:paraId="7C3C8DA8" w14:textId="54671483" w:rsidR="00656970" w:rsidRDefault="00656970" w:rsidP="00B67799">
      <w:pPr>
        <w:pStyle w:val="Akapitzlist"/>
        <w:numPr>
          <w:ilvl w:val="0"/>
          <w:numId w:val="13"/>
        </w:numPr>
      </w:pPr>
      <w:r w:rsidRPr="00B67799">
        <w:rPr>
          <w:b/>
          <w:bCs/>
        </w:rPr>
        <w:t>Wejście</w:t>
      </w:r>
      <w:r>
        <w:t xml:space="preserve"> </w:t>
      </w:r>
      <w:r w:rsidRPr="00B67799">
        <w:rPr>
          <w:b/>
          <w:bCs/>
        </w:rPr>
        <w:t>sygnału</w:t>
      </w:r>
      <w:r>
        <w:t>: HDMI x1</w:t>
      </w:r>
      <w:r w:rsidR="00B67799">
        <w:t xml:space="preserve">, </w:t>
      </w:r>
      <w:r>
        <w:t>DisplayPort x1</w:t>
      </w:r>
      <w:r w:rsidR="00B67799">
        <w:t>,</w:t>
      </w:r>
    </w:p>
    <w:p w14:paraId="3A135ED1" w14:textId="77777777" w:rsidR="00656970" w:rsidRDefault="00656970" w:rsidP="00656970">
      <w:pPr>
        <w:pStyle w:val="Akapitzlist"/>
        <w:numPr>
          <w:ilvl w:val="0"/>
          <w:numId w:val="13"/>
        </w:numPr>
      </w:pPr>
      <w:r w:rsidRPr="00B67799">
        <w:rPr>
          <w:b/>
          <w:bCs/>
        </w:rPr>
        <w:t>Wyjście</w:t>
      </w:r>
      <w:r>
        <w:t xml:space="preserve"> </w:t>
      </w:r>
      <w:r w:rsidRPr="00B67799">
        <w:rPr>
          <w:b/>
          <w:bCs/>
        </w:rPr>
        <w:t>słuchawkowe</w:t>
      </w:r>
      <w:r>
        <w:t>: tak</w:t>
      </w:r>
    </w:p>
    <w:p w14:paraId="14294A46" w14:textId="77777777" w:rsidR="00656970" w:rsidRDefault="00656970" w:rsidP="00656970">
      <w:pPr>
        <w:pStyle w:val="Akapitzlist"/>
        <w:numPr>
          <w:ilvl w:val="0"/>
          <w:numId w:val="13"/>
        </w:numPr>
      </w:pPr>
      <w:r w:rsidRPr="00B67799">
        <w:rPr>
          <w:b/>
          <w:bCs/>
        </w:rPr>
        <w:t>HDCP</w:t>
      </w:r>
      <w:r>
        <w:t>: tak</w:t>
      </w:r>
    </w:p>
    <w:p w14:paraId="0F132AD0" w14:textId="77777777" w:rsidR="00656970" w:rsidRDefault="00656970" w:rsidP="00656970">
      <w:pPr>
        <w:pStyle w:val="Akapitzlist"/>
        <w:numPr>
          <w:ilvl w:val="0"/>
          <w:numId w:val="13"/>
        </w:numPr>
      </w:pPr>
      <w:r w:rsidRPr="00B67799">
        <w:rPr>
          <w:b/>
          <w:bCs/>
        </w:rPr>
        <w:t>Redukcja</w:t>
      </w:r>
      <w:r>
        <w:t xml:space="preserve"> </w:t>
      </w:r>
      <w:r w:rsidRPr="00B67799">
        <w:rPr>
          <w:b/>
          <w:bCs/>
        </w:rPr>
        <w:t>niebieskiego</w:t>
      </w:r>
      <w:r>
        <w:t xml:space="preserve"> </w:t>
      </w:r>
      <w:r w:rsidRPr="00B67799">
        <w:rPr>
          <w:b/>
          <w:bCs/>
        </w:rPr>
        <w:t>światła</w:t>
      </w:r>
      <w:r>
        <w:t>: tak</w:t>
      </w:r>
    </w:p>
    <w:p w14:paraId="6D5E16B2" w14:textId="77777777" w:rsidR="00656970" w:rsidRDefault="00656970" w:rsidP="00656970">
      <w:pPr>
        <w:pStyle w:val="Akapitzlist"/>
        <w:numPr>
          <w:ilvl w:val="0"/>
          <w:numId w:val="13"/>
        </w:numPr>
      </w:pPr>
      <w:r w:rsidRPr="00B67799">
        <w:rPr>
          <w:b/>
          <w:bCs/>
        </w:rPr>
        <w:t>Obsługa technologii FreeSync, Flicker free</w:t>
      </w:r>
      <w:r>
        <w:t>: tak</w:t>
      </w:r>
    </w:p>
    <w:p w14:paraId="4D99A027" w14:textId="77777777" w:rsidR="00656970" w:rsidRDefault="00656970" w:rsidP="00656970">
      <w:pPr>
        <w:pStyle w:val="Akapitzlist"/>
        <w:numPr>
          <w:ilvl w:val="0"/>
          <w:numId w:val="13"/>
        </w:numPr>
      </w:pPr>
      <w:r w:rsidRPr="00B67799">
        <w:rPr>
          <w:b/>
          <w:bCs/>
        </w:rPr>
        <w:t>Języki menu systemowe</w:t>
      </w:r>
      <w:r>
        <w:t>: PL</w:t>
      </w:r>
    </w:p>
    <w:p w14:paraId="19A1CAD1" w14:textId="77777777" w:rsidR="00656970" w:rsidRDefault="00656970" w:rsidP="00656970">
      <w:pPr>
        <w:pStyle w:val="Akapitzlist"/>
        <w:numPr>
          <w:ilvl w:val="0"/>
          <w:numId w:val="13"/>
        </w:numPr>
      </w:pPr>
      <w:r w:rsidRPr="00B67799">
        <w:rPr>
          <w:b/>
          <w:bCs/>
        </w:rPr>
        <w:t>Przyciski</w:t>
      </w:r>
      <w:r>
        <w:t>: Power, Menu,  + / Głośność, -/ Eco,  Wejście / Wyjdź</w:t>
      </w:r>
    </w:p>
    <w:p w14:paraId="6EEE74D0" w14:textId="77777777" w:rsidR="00656970" w:rsidRDefault="00656970" w:rsidP="00656970">
      <w:pPr>
        <w:pStyle w:val="Akapitzlist"/>
        <w:numPr>
          <w:ilvl w:val="0"/>
          <w:numId w:val="13"/>
        </w:numPr>
      </w:pPr>
      <w:r w:rsidRPr="00B67799">
        <w:rPr>
          <w:b/>
          <w:bCs/>
        </w:rPr>
        <w:t>Parametry regulowane</w:t>
      </w:r>
      <w:r>
        <w:t>: obraz (jasność, kontrast, Eco), ustawienia koloru (gamma, zakres RGB, temperatura koloru), ustawienia obrazu (tryb wyświetlania, redukcja niebieskiego światła), menu systemowe (pozycja pozioma, wygaszenie, tło menu, rotacja, język), wybór wejścia, LED, informacje, poziom dźwięku)</w:t>
      </w:r>
    </w:p>
    <w:p w14:paraId="4D0434F1" w14:textId="77777777" w:rsidR="00656970" w:rsidRDefault="00656970" w:rsidP="00656970">
      <w:pPr>
        <w:pStyle w:val="Akapitzlist"/>
        <w:numPr>
          <w:ilvl w:val="0"/>
          <w:numId w:val="13"/>
        </w:numPr>
      </w:pPr>
      <w:r w:rsidRPr="00B67799">
        <w:rPr>
          <w:b/>
          <w:bCs/>
        </w:rPr>
        <w:t>Wbudowane głośniki</w:t>
      </w:r>
      <w:r>
        <w:t>: 2 x 2W</w:t>
      </w:r>
    </w:p>
    <w:p w14:paraId="356FD240" w14:textId="77777777" w:rsidR="00656970" w:rsidRDefault="00656970" w:rsidP="00656970">
      <w:pPr>
        <w:pStyle w:val="Akapitzlist"/>
        <w:numPr>
          <w:ilvl w:val="0"/>
          <w:numId w:val="13"/>
        </w:numPr>
      </w:pPr>
      <w:r w:rsidRPr="00B67799">
        <w:rPr>
          <w:b/>
          <w:bCs/>
        </w:rPr>
        <w:t>Zabezpieczenie</w:t>
      </w:r>
      <w:r>
        <w:t>: kompatybilne z Kensington-lock</w:t>
      </w:r>
    </w:p>
    <w:p w14:paraId="1DE1ACC8" w14:textId="77777777" w:rsidR="00656970" w:rsidRDefault="00656970" w:rsidP="00656970">
      <w:pPr>
        <w:pStyle w:val="Akapitzlist"/>
        <w:numPr>
          <w:ilvl w:val="0"/>
          <w:numId w:val="13"/>
        </w:numPr>
      </w:pPr>
      <w:r w:rsidRPr="00B67799">
        <w:rPr>
          <w:b/>
          <w:bCs/>
        </w:rPr>
        <w:t>Zakres regulacji</w:t>
      </w:r>
      <w:r>
        <w:t>: wysokość, pivot (rotacja), obrót, pochył</w:t>
      </w:r>
    </w:p>
    <w:p w14:paraId="75AE2BBA" w14:textId="77777777" w:rsidR="00656970" w:rsidRDefault="00656970" w:rsidP="00656970">
      <w:pPr>
        <w:pStyle w:val="Akapitzlist"/>
        <w:numPr>
          <w:ilvl w:val="0"/>
          <w:numId w:val="13"/>
        </w:numPr>
      </w:pPr>
      <w:r w:rsidRPr="00B67799">
        <w:rPr>
          <w:b/>
          <w:bCs/>
        </w:rPr>
        <w:t>Regulacja wysokości</w:t>
      </w:r>
      <w:r>
        <w:t>: 150mm</w:t>
      </w:r>
    </w:p>
    <w:p w14:paraId="35D06BD1" w14:textId="77777777" w:rsidR="00656970" w:rsidRDefault="00656970" w:rsidP="00656970">
      <w:pPr>
        <w:pStyle w:val="Akapitzlist"/>
        <w:numPr>
          <w:ilvl w:val="0"/>
          <w:numId w:val="13"/>
        </w:numPr>
      </w:pPr>
      <w:r w:rsidRPr="00B67799">
        <w:rPr>
          <w:b/>
          <w:bCs/>
        </w:rPr>
        <w:t>Rotacja (funkcja PIVOT</w:t>
      </w:r>
      <w:r>
        <w:t>): 90°</w:t>
      </w:r>
    </w:p>
    <w:p w14:paraId="17C50479" w14:textId="77777777" w:rsidR="00656970" w:rsidRDefault="00656970" w:rsidP="00656970">
      <w:pPr>
        <w:pStyle w:val="Akapitzlist"/>
        <w:numPr>
          <w:ilvl w:val="0"/>
          <w:numId w:val="13"/>
        </w:numPr>
      </w:pPr>
      <w:r w:rsidRPr="00B67799">
        <w:rPr>
          <w:b/>
          <w:bCs/>
        </w:rPr>
        <w:t>Obrót stopy</w:t>
      </w:r>
      <w:r>
        <w:t>: 90°; 45° w lewo; 45° w prawo</w:t>
      </w:r>
    </w:p>
    <w:p w14:paraId="7C495DBC" w14:textId="77777777" w:rsidR="00656970" w:rsidRDefault="00656970" w:rsidP="00656970">
      <w:pPr>
        <w:pStyle w:val="Akapitzlist"/>
        <w:numPr>
          <w:ilvl w:val="0"/>
          <w:numId w:val="13"/>
        </w:numPr>
      </w:pPr>
      <w:r w:rsidRPr="00B67799">
        <w:rPr>
          <w:b/>
          <w:bCs/>
        </w:rPr>
        <w:t>Kąt pochyle</w:t>
      </w:r>
      <w:r>
        <w:t>nia: 23° w górę; 5° w dół</w:t>
      </w:r>
    </w:p>
    <w:p w14:paraId="259DF5F3" w14:textId="77777777" w:rsidR="00656970" w:rsidRDefault="00656970" w:rsidP="00656970">
      <w:pPr>
        <w:pStyle w:val="Akapitzlist"/>
        <w:numPr>
          <w:ilvl w:val="0"/>
          <w:numId w:val="13"/>
        </w:numPr>
      </w:pPr>
      <w:r w:rsidRPr="00B67799">
        <w:rPr>
          <w:b/>
          <w:bCs/>
        </w:rPr>
        <w:t>Standard VES</w:t>
      </w:r>
      <w:r>
        <w:t>A: 100 x 100mm</w:t>
      </w:r>
    </w:p>
    <w:p w14:paraId="37F14079" w14:textId="77777777" w:rsidR="00656970" w:rsidRDefault="00656970" w:rsidP="00656970">
      <w:pPr>
        <w:pStyle w:val="Akapitzlist"/>
        <w:numPr>
          <w:ilvl w:val="0"/>
          <w:numId w:val="13"/>
        </w:numPr>
      </w:pPr>
      <w:r w:rsidRPr="00B67799">
        <w:rPr>
          <w:b/>
          <w:bCs/>
        </w:rPr>
        <w:t>System zarządzania kablami</w:t>
      </w:r>
      <w:r>
        <w:t>: tak</w:t>
      </w:r>
    </w:p>
    <w:p w14:paraId="3D432997" w14:textId="77777777" w:rsidR="00656970" w:rsidRDefault="00656970" w:rsidP="00656970">
      <w:pPr>
        <w:pStyle w:val="Akapitzlist"/>
        <w:numPr>
          <w:ilvl w:val="0"/>
          <w:numId w:val="13"/>
        </w:numPr>
      </w:pPr>
      <w:r w:rsidRPr="00B67799">
        <w:rPr>
          <w:b/>
          <w:bCs/>
        </w:rPr>
        <w:t>Dołączony</w:t>
      </w:r>
      <w:r>
        <w:t>: kabel zasilający i HDMI, instrukcja obsługi i bezpieczeństwa</w:t>
      </w:r>
    </w:p>
    <w:p w14:paraId="549F5235" w14:textId="77777777" w:rsidR="00656970" w:rsidRDefault="00656970" w:rsidP="00656970">
      <w:pPr>
        <w:pStyle w:val="Akapitzlist"/>
        <w:numPr>
          <w:ilvl w:val="0"/>
          <w:numId w:val="13"/>
        </w:numPr>
      </w:pPr>
      <w:r w:rsidRPr="00B67799">
        <w:rPr>
          <w:b/>
          <w:bCs/>
        </w:rPr>
        <w:t>Zasilacz</w:t>
      </w:r>
      <w:r>
        <w:t>: wewnętrzny</w:t>
      </w:r>
    </w:p>
    <w:p w14:paraId="7F21989C" w14:textId="77777777" w:rsidR="00656970" w:rsidRDefault="00656970" w:rsidP="00656970">
      <w:pPr>
        <w:pStyle w:val="Akapitzlist"/>
        <w:numPr>
          <w:ilvl w:val="0"/>
          <w:numId w:val="13"/>
        </w:numPr>
      </w:pPr>
      <w:r w:rsidRPr="00B67799">
        <w:rPr>
          <w:b/>
          <w:bCs/>
        </w:rPr>
        <w:lastRenderedPageBreak/>
        <w:t>Zasilanie</w:t>
      </w:r>
      <w:r>
        <w:t>: AC 100 - 240V, 50/60Hz</w:t>
      </w:r>
    </w:p>
    <w:p w14:paraId="661AC5A7" w14:textId="77777777" w:rsidR="00656970" w:rsidRDefault="00656970" w:rsidP="00656970">
      <w:pPr>
        <w:pStyle w:val="Akapitzlist"/>
        <w:numPr>
          <w:ilvl w:val="0"/>
          <w:numId w:val="13"/>
        </w:numPr>
      </w:pPr>
      <w:r w:rsidRPr="00B67799">
        <w:rPr>
          <w:b/>
          <w:bCs/>
        </w:rPr>
        <w:t>REACH SVHC</w:t>
      </w:r>
      <w:r>
        <w:t>: powyżej 0.1% ołowiu</w:t>
      </w:r>
    </w:p>
    <w:p w14:paraId="2C1D7E79" w14:textId="7AC8E4A1" w:rsidR="00656970" w:rsidRDefault="00656970" w:rsidP="00656970">
      <w:pPr>
        <w:pStyle w:val="Akapitzlist"/>
        <w:numPr>
          <w:ilvl w:val="0"/>
          <w:numId w:val="13"/>
        </w:numPr>
      </w:pPr>
      <w:r w:rsidRPr="00B67799">
        <w:rPr>
          <w:b/>
          <w:bCs/>
        </w:rPr>
        <w:t>Dodatkowo</w:t>
      </w:r>
      <w:r w:rsidR="000E337E" w:rsidRPr="00B67799">
        <w:rPr>
          <w:b/>
          <w:bCs/>
        </w:rPr>
        <w:t xml:space="preserve"> do 4 sztuk monitorów</w:t>
      </w:r>
      <w:r>
        <w:t xml:space="preserve">: filtr prywatyzujący </w:t>
      </w:r>
      <w:r w:rsidR="004B3F67">
        <w:t>dopasowany do</w:t>
      </w:r>
      <w:r>
        <w:t xml:space="preserve"> ekran</w:t>
      </w:r>
      <w:r w:rsidR="00AC4269">
        <w:t>u</w:t>
      </w:r>
      <w:r w:rsidR="004E349C">
        <w:t xml:space="preserve">, polaryzacja lewo-prawo, kąt widzenia </w:t>
      </w:r>
      <w:r w:rsidR="004B3F67">
        <w:t xml:space="preserve">od </w:t>
      </w:r>
      <w:r w:rsidR="004E349C">
        <w:t>25 do 30 stopni.</w:t>
      </w:r>
    </w:p>
    <w:p w14:paraId="083372D0" w14:textId="77777777" w:rsidR="00656970" w:rsidRDefault="00656970" w:rsidP="00656970">
      <w:pPr>
        <w:pStyle w:val="Akapitzlist"/>
      </w:pPr>
    </w:p>
    <w:p w14:paraId="03804267" w14:textId="75446945" w:rsidR="00D06EA6" w:rsidRDefault="00F7560E" w:rsidP="00B67799">
      <w:pPr>
        <w:pStyle w:val="Akapitzlist"/>
        <w:numPr>
          <w:ilvl w:val="0"/>
          <w:numId w:val="15"/>
        </w:numPr>
      </w:pPr>
      <w:r w:rsidRPr="002E4A3C">
        <w:rPr>
          <w:rFonts w:cstheme="minorHAnsi"/>
          <w:b/>
          <w:sz w:val="24"/>
          <w:szCs w:val="24"/>
        </w:rPr>
        <w:t xml:space="preserve">KOD </w:t>
      </w:r>
      <w:r w:rsidRPr="002E4A3C">
        <w:rPr>
          <w:rFonts w:eastAsia="FreeSans" w:cstheme="minorHAnsi"/>
          <w:b/>
          <w:sz w:val="24"/>
          <w:szCs w:val="24"/>
        </w:rPr>
        <w:t xml:space="preserve">CPV – </w:t>
      </w:r>
      <w:r w:rsidRPr="005518C5">
        <w:rPr>
          <w:rFonts w:cstheme="minorHAnsi"/>
          <w:b/>
          <w:sz w:val="24"/>
          <w:szCs w:val="24"/>
        </w:rPr>
        <w:t>30200000-1</w:t>
      </w:r>
      <w:r>
        <w:rPr>
          <w:rFonts w:cstheme="minorHAnsi"/>
          <w:b/>
          <w:sz w:val="24"/>
          <w:szCs w:val="24"/>
        </w:rPr>
        <w:t xml:space="preserve">, </w:t>
      </w:r>
      <w:r w:rsidRPr="00BF2015">
        <w:rPr>
          <w:rFonts w:cstheme="minorHAnsi"/>
          <w:b/>
          <w:sz w:val="24"/>
          <w:szCs w:val="24"/>
        </w:rPr>
        <w:t>30213300-8</w:t>
      </w:r>
      <w:r>
        <w:rPr>
          <w:rFonts w:cstheme="minorHAnsi"/>
          <w:b/>
          <w:sz w:val="24"/>
          <w:szCs w:val="24"/>
        </w:rPr>
        <w:t xml:space="preserve">: </w:t>
      </w:r>
      <w:r w:rsidR="00656970" w:rsidRPr="00B67799">
        <w:rPr>
          <w:b/>
          <w:bCs/>
        </w:rPr>
        <w:t xml:space="preserve">Jednostki </w:t>
      </w:r>
      <w:r w:rsidR="00656970" w:rsidRPr="00F7560E">
        <w:rPr>
          <w:b/>
          <w:bCs/>
        </w:rPr>
        <w:t xml:space="preserve">komputerowe </w:t>
      </w:r>
      <w:r>
        <w:rPr>
          <w:b/>
          <w:bCs/>
        </w:rPr>
        <w:t xml:space="preserve">stacjonarne </w:t>
      </w:r>
      <w:r w:rsidR="00FB6D6C">
        <w:rPr>
          <w:b/>
          <w:bCs/>
        </w:rPr>
        <w:br/>
      </w:r>
      <w:r w:rsidRPr="00F7560E">
        <w:rPr>
          <w:b/>
          <w:bCs/>
        </w:rPr>
        <w:t>o minimalnych wymaganiach</w:t>
      </w:r>
      <w:r>
        <w:t xml:space="preserve"> </w:t>
      </w:r>
      <w:r w:rsidR="00656970">
        <w:t>– 6 sztuk:</w:t>
      </w:r>
    </w:p>
    <w:p w14:paraId="36CA0084" w14:textId="7313BBF7" w:rsidR="00F7560E" w:rsidRPr="00F7560E" w:rsidRDefault="00F7560E" w:rsidP="00B67799">
      <w:pPr>
        <w:pStyle w:val="Akapitzlist"/>
        <w:numPr>
          <w:ilvl w:val="0"/>
          <w:numId w:val="19"/>
        </w:numPr>
      </w:pPr>
      <w:r w:rsidRPr="00F7560E">
        <w:rPr>
          <w:b/>
          <w:bCs/>
        </w:rPr>
        <w:t>Obudowa</w:t>
      </w:r>
      <w:r>
        <w:t>: Midi tower,</w:t>
      </w:r>
    </w:p>
    <w:p w14:paraId="47117717" w14:textId="3B8D4CD9" w:rsidR="00100FAD" w:rsidRDefault="00100FAD" w:rsidP="00B67799">
      <w:pPr>
        <w:pStyle w:val="Akapitzlist"/>
        <w:numPr>
          <w:ilvl w:val="0"/>
          <w:numId w:val="19"/>
        </w:numPr>
      </w:pPr>
      <w:r w:rsidRPr="00B67799">
        <w:rPr>
          <w:b/>
          <w:bCs/>
        </w:rPr>
        <w:t>Procesor</w:t>
      </w:r>
      <w:r w:rsidR="008250E6">
        <w:t>:</w:t>
      </w:r>
      <w:r w:rsidR="008250E6" w:rsidRPr="008250E6">
        <w:t xml:space="preserve"> Intel Core i</w:t>
      </w:r>
      <w:r w:rsidR="00F119FA">
        <w:t>7</w:t>
      </w:r>
      <w:r w:rsidR="008250E6" w:rsidRPr="008250E6">
        <w:t>-13</w:t>
      </w:r>
      <w:r w:rsidR="00F119FA">
        <w:t>7</w:t>
      </w:r>
      <w:r w:rsidR="008250E6" w:rsidRPr="008250E6">
        <w:t>00 (</w:t>
      </w:r>
      <w:r w:rsidR="00F119FA" w:rsidRPr="00F119FA">
        <w:t>16 rdzeni 8P+8E (2,1-5,1 | 1,5-4,1 GHz) 24 wątki, 30 MB cache</w:t>
      </w:r>
      <w:r w:rsidR="008250E6">
        <w:t>,</w:t>
      </w:r>
      <w:r>
        <w:t xml:space="preserve"> 65W)</w:t>
      </w:r>
      <w:r w:rsidR="00645ED1">
        <w:t>,</w:t>
      </w:r>
    </w:p>
    <w:p w14:paraId="04129150" w14:textId="7BFD7137" w:rsidR="00100FAD" w:rsidRDefault="00100FAD" w:rsidP="00B67799">
      <w:pPr>
        <w:pStyle w:val="Akapitzlist"/>
        <w:numPr>
          <w:ilvl w:val="0"/>
          <w:numId w:val="19"/>
        </w:numPr>
      </w:pPr>
      <w:r w:rsidRPr="00B67799">
        <w:rPr>
          <w:b/>
          <w:bCs/>
        </w:rPr>
        <w:t>Pamięć ram</w:t>
      </w:r>
      <w:r>
        <w:t xml:space="preserve">: 16GB (2X8GB) DDR5 Non-ECC </w:t>
      </w:r>
      <w:r w:rsidR="00645ED1">
        <w:t>Memory,</w:t>
      </w:r>
      <w:r w:rsidR="005C26A3">
        <w:t xml:space="preserve"> architektura pamięci, dual-channel,</w:t>
      </w:r>
    </w:p>
    <w:p w14:paraId="575D6960" w14:textId="343EE1C8" w:rsidR="00100FAD" w:rsidRDefault="00100FAD" w:rsidP="00B67799">
      <w:pPr>
        <w:pStyle w:val="Akapitzlist"/>
        <w:numPr>
          <w:ilvl w:val="0"/>
          <w:numId w:val="19"/>
        </w:numPr>
      </w:pPr>
      <w:r w:rsidRPr="00B67799">
        <w:rPr>
          <w:b/>
          <w:bCs/>
        </w:rPr>
        <w:t>Dysk SSD</w:t>
      </w:r>
      <w:r>
        <w:t>:</w:t>
      </w:r>
      <w:r w:rsidR="00F119FA">
        <w:t xml:space="preserve"> 1x</w:t>
      </w:r>
      <w:r>
        <w:t xml:space="preserve"> M.2 2280 512GB PCIe NVMe</w:t>
      </w:r>
      <w:r w:rsidR="00645ED1">
        <w:t>,</w:t>
      </w:r>
      <w:r w:rsidR="00F119FA">
        <w:t xml:space="preserve"> </w:t>
      </w:r>
    </w:p>
    <w:p w14:paraId="16EFD527" w14:textId="1DA256CA" w:rsidR="005C021D" w:rsidRDefault="005C021D" w:rsidP="00B67799">
      <w:pPr>
        <w:pStyle w:val="Akapitzlist"/>
        <w:numPr>
          <w:ilvl w:val="0"/>
          <w:numId w:val="19"/>
        </w:numPr>
      </w:pPr>
      <w:r>
        <w:rPr>
          <w:b/>
          <w:bCs/>
        </w:rPr>
        <w:t>Dysk HDD</w:t>
      </w:r>
      <w:r w:rsidRPr="005C021D">
        <w:t>:</w:t>
      </w:r>
      <w:r>
        <w:t xml:space="preserve"> 1x SATA </w:t>
      </w:r>
      <w:r w:rsidR="004C127E">
        <w:t>3</w:t>
      </w:r>
      <w:r>
        <w:t>,5” 1TB,</w:t>
      </w:r>
    </w:p>
    <w:p w14:paraId="35A0745F" w14:textId="2FD55CE8" w:rsidR="00100FAD" w:rsidRDefault="00100FAD" w:rsidP="00B67799">
      <w:pPr>
        <w:pStyle w:val="Akapitzlist"/>
        <w:numPr>
          <w:ilvl w:val="0"/>
          <w:numId w:val="19"/>
        </w:numPr>
      </w:pPr>
      <w:r w:rsidRPr="00B67799">
        <w:rPr>
          <w:b/>
          <w:bCs/>
        </w:rPr>
        <w:t>Głośnik</w:t>
      </w:r>
      <w:r>
        <w:t>: wewnętrzny (wbudowany w obudowę)</w:t>
      </w:r>
      <w:r w:rsidR="00645ED1">
        <w:t>,</w:t>
      </w:r>
    </w:p>
    <w:p w14:paraId="679D3AF3" w14:textId="40FC5B71" w:rsidR="00100FAD" w:rsidRDefault="00100FAD" w:rsidP="00B67799">
      <w:pPr>
        <w:pStyle w:val="Akapitzlist"/>
        <w:numPr>
          <w:ilvl w:val="0"/>
          <w:numId w:val="19"/>
        </w:numPr>
      </w:pPr>
      <w:r w:rsidRPr="00B67799">
        <w:rPr>
          <w:b/>
          <w:bCs/>
        </w:rPr>
        <w:t>Karta graficzna</w:t>
      </w:r>
      <w:r>
        <w:t>: zintegrowana</w:t>
      </w:r>
      <w:r w:rsidR="00645ED1">
        <w:t>,</w:t>
      </w:r>
    </w:p>
    <w:p w14:paraId="582367E0" w14:textId="4F674B9B" w:rsidR="005C26A3" w:rsidRDefault="005C26A3" w:rsidP="00B67799">
      <w:pPr>
        <w:pStyle w:val="Akapitzlist"/>
        <w:numPr>
          <w:ilvl w:val="0"/>
          <w:numId w:val="19"/>
        </w:numPr>
      </w:pPr>
      <w:r w:rsidRPr="00B67799">
        <w:rPr>
          <w:b/>
          <w:bCs/>
        </w:rPr>
        <w:t>Karta</w:t>
      </w:r>
      <w:r>
        <w:t xml:space="preserve"> </w:t>
      </w:r>
      <w:r w:rsidRPr="00B67799">
        <w:rPr>
          <w:b/>
          <w:bCs/>
        </w:rPr>
        <w:t>dźwiękowa</w:t>
      </w:r>
      <w:r>
        <w:t>: zintegrowana,</w:t>
      </w:r>
    </w:p>
    <w:p w14:paraId="15EB5F56" w14:textId="07E3276D" w:rsidR="00100FAD" w:rsidRDefault="00100FAD" w:rsidP="00B67799">
      <w:pPr>
        <w:pStyle w:val="Akapitzlist"/>
        <w:numPr>
          <w:ilvl w:val="0"/>
          <w:numId w:val="19"/>
        </w:numPr>
      </w:pPr>
      <w:r w:rsidRPr="00B67799">
        <w:rPr>
          <w:b/>
          <w:bCs/>
        </w:rPr>
        <w:t>Napęd</w:t>
      </w:r>
      <w:r w:rsidRPr="00100FAD">
        <w:t xml:space="preserve"> </w:t>
      </w:r>
      <w:r w:rsidRPr="00B67799">
        <w:rPr>
          <w:b/>
          <w:bCs/>
        </w:rPr>
        <w:t>optyczny</w:t>
      </w:r>
      <w:r>
        <w:t>: DVD+/-RW</w:t>
      </w:r>
      <w:r w:rsidR="00645ED1">
        <w:t>,</w:t>
      </w:r>
    </w:p>
    <w:p w14:paraId="42B2D284" w14:textId="069314B3" w:rsidR="00645ED1" w:rsidRDefault="00645ED1" w:rsidP="00B67799">
      <w:pPr>
        <w:pStyle w:val="Akapitzlist"/>
        <w:numPr>
          <w:ilvl w:val="0"/>
          <w:numId w:val="19"/>
        </w:numPr>
      </w:pPr>
      <w:r w:rsidRPr="00B67799">
        <w:rPr>
          <w:b/>
          <w:bCs/>
        </w:rPr>
        <w:t>Karta LAN 1Gb/s</w:t>
      </w:r>
      <w:r>
        <w:t>: zintegrowana,</w:t>
      </w:r>
    </w:p>
    <w:p w14:paraId="3D5984B0" w14:textId="0CCA3F60" w:rsidR="00645ED1" w:rsidRDefault="00645ED1" w:rsidP="00B67799">
      <w:pPr>
        <w:pStyle w:val="Akapitzlist"/>
        <w:numPr>
          <w:ilvl w:val="0"/>
          <w:numId w:val="19"/>
        </w:numPr>
      </w:pPr>
      <w:r w:rsidRPr="00B67799">
        <w:rPr>
          <w:b/>
          <w:bCs/>
        </w:rPr>
        <w:t xml:space="preserve">Złącza </w:t>
      </w:r>
      <w:r w:rsidR="00FF531B" w:rsidRPr="00B67799">
        <w:rPr>
          <w:b/>
          <w:bCs/>
        </w:rPr>
        <w:t>w płycie głównej (</w:t>
      </w:r>
      <w:r w:rsidRPr="00B67799">
        <w:rPr>
          <w:b/>
          <w:bCs/>
        </w:rPr>
        <w:t>panel tylny</w:t>
      </w:r>
      <w:r w:rsidR="00FF531B" w:rsidRPr="00B67799">
        <w:rPr>
          <w:b/>
          <w:bCs/>
        </w:rPr>
        <w:t>)</w:t>
      </w:r>
      <w:r w:rsidRPr="00B67799">
        <w:rPr>
          <w:b/>
          <w:bCs/>
        </w:rPr>
        <w:t>:</w:t>
      </w:r>
      <w:r>
        <w:t xml:space="preserve"> </w:t>
      </w:r>
      <w:r w:rsidR="00675DAB">
        <w:t xml:space="preserve">1 x </w:t>
      </w:r>
      <w:r w:rsidR="00656970">
        <w:t>HDMI</w:t>
      </w:r>
      <w:r w:rsidR="00675DAB">
        <w:t xml:space="preserve">, </w:t>
      </w:r>
      <w:r>
        <w:t>3 x DisplayPort, 1 x USB-A 3.2 Gen 2, 3 x USB-A 3.2 Gen 1,</w:t>
      </w:r>
      <w:r w:rsidR="005C26A3">
        <w:t xml:space="preserve"> 2x USB-A 2.0,</w:t>
      </w:r>
      <w:r>
        <w:t xml:space="preserve"> 1 x RJ-45 </w:t>
      </w:r>
      <w:r w:rsidR="005C26A3">
        <w:t xml:space="preserve">LAN </w:t>
      </w:r>
      <w:r>
        <w:t>(</w:t>
      </w:r>
      <w:r w:rsidR="005C26A3" w:rsidRPr="005C26A3">
        <w:t>10/100/1000 Mbps</w:t>
      </w:r>
      <w:r>
        <w:t>), 1 x Gniazdo uniwersalne audio,</w:t>
      </w:r>
    </w:p>
    <w:p w14:paraId="0EAE9A47" w14:textId="23E29CE4" w:rsidR="00645ED1" w:rsidRDefault="00645ED1" w:rsidP="00B67799">
      <w:pPr>
        <w:pStyle w:val="Akapitzlist"/>
        <w:numPr>
          <w:ilvl w:val="0"/>
          <w:numId w:val="19"/>
        </w:numPr>
      </w:pPr>
      <w:r w:rsidRPr="00B67799">
        <w:rPr>
          <w:b/>
          <w:bCs/>
        </w:rPr>
        <w:t xml:space="preserve">Złącza </w:t>
      </w:r>
      <w:r w:rsidR="005C26A3" w:rsidRPr="00B67799">
        <w:rPr>
          <w:b/>
          <w:bCs/>
        </w:rPr>
        <w:t xml:space="preserve">w obudowie </w:t>
      </w:r>
      <w:r w:rsidRPr="00B67799">
        <w:rPr>
          <w:b/>
          <w:bCs/>
        </w:rPr>
        <w:t>- panel przedni</w:t>
      </w:r>
      <w:r>
        <w:t xml:space="preserve">: 1 x USB-C 3.2 Gen 2x2, 1 x USB-A 3.2 Gen 2, </w:t>
      </w:r>
      <w:r w:rsidR="005C26A3">
        <w:t>2</w:t>
      </w:r>
      <w:r>
        <w:t xml:space="preserve"> x USB-A 2.0, 1 x Gniazdo uniwersalne audio,</w:t>
      </w:r>
    </w:p>
    <w:p w14:paraId="03F74D83" w14:textId="01496D16" w:rsidR="00645ED1" w:rsidRDefault="00645ED1" w:rsidP="00B67799">
      <w:pPr>
        <w:pStyle w:val="Akapitzlist"/>
        <w:numPr>
          <w:ilvl w:val="0"/>
          <w:numId w:val="19"/>
        </w:numPr>
      </w:pPr>
      <w:r w:rsidRPr="00B67799">
        <w:rPr>
          <w:b/>
          <w:bCs/>
        </w:rPr>
        <w:t>Moduł TPM 2.0</w:t>
      </w:r>
      <w:r>
        <w:t>: tak,</w:t>
      </w:r>
    </w:p>
    <w:p w14:paraId="1771E322" w14:textId="04EADBBC" w:rsidR="00100FAD" w:rsidRDefault="00100FAD" w:rsidP="00B67799">
      <w:pPr>
        <w:pStyle w:val="Akapitzlist"/>
        <w:numPr>
          <w:ilvl w:val="0"/>
          <w:numId w:val="19"/>
        </w:numPr>
      </w:pPr>
      <w:r w:rsidRPr="00B67799">
        <w:rPr>
          <w:b/>
          <w:bCs/>
        </w:rPr>
        <w:t>Sieć bezprzewodowa</w:t>
      </w:r>
      <w:r>
        <w:t>: WiFi 6 z modułem Bluetooth, antena wewnętrzna</w:t>
      </w:r>
      <w:r w:rsidR="00FF531B">
        <w:t xml:space="preserve"> – przewody w obudowie</w:t>
      </w:r>
      <w:r w:rsidR="00645ED1">
        <w:t>,</w:t>
      </w:r>
    </w:p>
    <w:p w14:paraId="07234095" w14:textId="3FAAE743" w:rsidR="00100FAD" w:rsidRDefault="00100FAD" w:rsidP="00B67799">
      <w:pPr>
        <w:pStyle w:val="Akapitzlist"/>
        <w:numPr>
          <w:ilvl w:val="0"/>
          <w:numId w:val="19"/>
        </w:numPr>
      </w:pPr>
      <w:r w:rsidRPr="00B67799">
        <w:rPr>
          <w:b/>
          <w:bCs/>
        </w:rPr>
        <w:t>Klawiatura i mysz</w:t>
      </w:r>
      <w:r>
        <w:t>: przewodowa mysz i klawiatura (QWERTY)</w:t>
      </w:r>
      <w:r w:rsidR="00645ED1">
        <w:t>,</w:t>
      </w:r>
    </w:p>
    <w:p w14:paraId="0CC6209C" w14:textId="2B16FAF0" w:rsidR="00100FAD" w:rsidRDefault="00100FAD" w:rsidP="00B67799">
      <w:pPr>
        <w:pStyle w:val="Akapitzlist"/>
        <w:numPr>
          <w:ilvl w:val="0"/>
          <w:numId w:val="19"/>
        </w:numPr>
      </w:pPr>
      <w:r w:rsidRPr="00B67799">
        <w:rPr>
          <w:b/>
          <w:bCs/>
        </w:rPr>
        <w:t>Zarządzanie systemami</w:t>
      </w:r>
      <w:r>
        <w:t xml:space="preserve">: Intel vPro </w:t>
      </w:r>
      <w:r w:rsidR="00645ED1">
        <w:t>Enterprise,</w:t>
      </w:r>
    </w:p>
    <w:p w14:paraId="27DDC3BC" w14:textId="4DAA167C" w:rsidR="00100FAD" w:rsidRDefault="00100FAD" w:rsidP="00B67799">
      <w:pPr>
        <w:pStyle w:val="Akapitzlist"/>
        <w:numPr>
          <w:ilvl w:val="0"/>
          <w:numId w:val="19"/>
        </w:numPr>
      </w:pPr>
      <w:r w:rsidRPr="00B67799">
        <w:rPr>
          <w:b/>
          <w:bCs/>
        </w:rPr>
        <w:t>System operacyjny</w:t>
      </w:r>
      <w:r>
        <w:t>: Windows 11 Pro wersja: polska</w:t>
      </w:r>
      <w:r w:rsidR="00645ED1">
        <w:t>,</w:t>
      </w:r>
    </w:p>
    <w:p w14:paraId="60597E3E" w14:textId="112D6F83" w:rsidR="00100FAD" w:rsidRDefault="00100FAD" w:rsidP="00B67799">
      <w:pPr>
        <w:pStyle w:val="Akapitzlist"/>
        <w:numPr>
          <w:ilvl w:val="0"/>
          <w:numId w:val="19"/>
        </w:numPr>
      </w:pPr>
      <w:r w:rsidRPr="00B67799">
        <w:rPr>
          <w:b/>
          <w:bCs/>
        </w:rPr>
        <w:t>Akcesoria</w:t>
      </w:r>
      <w:r>
        <w:t>: Przewód zasilający</w:t>
      </w:r>
      <w:r w:rsidR="00645ED1">
        <w:t>,</w:t>
      </w:r>
    </w:p>
    <w:p w14:paraId="60A77599" w14:textId="61862A84" w:rsidR="005C26A3" w:rsidRDefault="005C26A3" w:rsidP="00B67799">
      <w:pPr>
        <w:pStyle w:val="Akapitzlist"/>
        <w:numPr>
          <w:ilvl w:val="0"/>
          <w:numId w:val="19"/>
        </w:numPr>
      </w:pPr>
      <w:r w:rsidRPr="00B67799">
        <w:rPr>
          <w:b/>
          <w:bCs/>
        </w:rPr>
        <w:t>Zasilacz</w:t>
      </w:r>
      <w:r w:rsidR="00B67799">
        <w:rPr>
          <w:b/>
          <w:bCs/>
        </w:rPr>
        <w:t>:</w:t>
      </w:r>
      <w:r>
        <w:t xml:space="preserve"> 260 W,</w:t>
      </w:r>
    </w:p>
    <w:p w14:paraId="707DBF79" w14:textId="57B541A7" w:rsidR="00FF531B" w:rsidRDefault="00FF531B" w:rsidP="00B67799">
      <w:pPr>
        <w:pStyle w:val="Akapitzlist"/>
        <w:numPr>
          <w:ilvl w:val="0"/>
          <w:numId w:val="19"/>
        </w:numPr>
      </w:pPr>
      <w:r w:rsidRPr="00B67799">
        <w:rPr>
          <w:b/>
          <w:bCs/>
        </w:rPr>
        <w:t>Dystrybucja</w:t>
      </w:r>
      <w:r>
        <w:t>: polska,</w:t>
      </w:r>
    </w:p>
    <w:p w14:paraId="3BAA0BC3" w14:textId="57703998" w:rsidR="00584913" w:rsidRDefault="00100FAD" w:rsidP="00B67799">
      <w:pPr>
        <w:pStyle w:val="Akapitzlist"/>
        <w:numPr>
          <w:ilvl w:val="0"/>
          <w:numId w:val="19"/>
        </w:numPr>
      </w:pPr>
      <w:r w:rsidRPr="00B67799">
        <w:rPr>
          <w:b/>
          <w:bCs/>
        </w:rPr>
        <w:t>Gwarancja</w:t>
      </w:r>
      <w:r w:rsidR="000B1F18" w:rsidRPr="00B67799">
        <w:rPr>
          <w:b/>
          <w:bCs/>
        </w:rPr>
        <w:t xml:space="preserve"> </w:t>
      </w:r>
      <w:r w:rsidR="00675DAB" w:rsidRPr="00B67799">
        <w:rPr>
          <w:b/>
          <w:bCs/>
        </w:rPr>
        <w:t>jednego producenta na wszystkie wyżej wymienione podzespoły (</w:t>
      </w:r>
      <w:r w:rsidR="000B1F18" w:rsidRPr="00B67799">
        <w:rPr>
          <w:b/>
          <w:bCs/>
        </w:rPr>
        <w:t>on site</w:t>
      </w:r>
      <w:r w:rsidR="00675DAB" w:rsidRPr="00B67799">
        <w:rPr>
          <w:b/>
          <w:bCs/>
        </w:rPr>
        <w:t>)</w:t>
      </w:r>
      <w:r w:rsidRPr="00B67799">
        <w:rPr>
          <w:b/>
          <w:bCs/>
        </w:rPr>
        <w:t>:</w:t>
      </w:r>
      <w:r>
        <w:t> </w:t>
      </w:r>
      <w:r w:rsidR="00645ED1">
        <w:t>36 miesięcy</w:t>
      </w:r>
      <w:r>
        <w:t xml:space="preserve"> + </w:t>
      </w:r>
      <w:r w:rsidR="00645ED1">
        <w:t>u</w:t>
      </w:r>
      <w:r>
        <w:t xml:space="preserve">sługa </w:t>
      </w:r>
      <w:r w:rsidR="00645ED1">
        <w:t>z</w:t>
      </w:r>
      <w:r>
        <w:t>achowaj swój dysk twardy</w:t>
      </w:r>
      <w:r w:rsidR="00645ED1">
        <w:t>.</w:t>
      </w:r>
    </w:p>
    <w:sectPr w:rsidR="00584913" w:rsidSect="00B67799">
      <w:headerReference w:type="default" r:id="rId7"/>
      <w:footerReference w:type="default" r:id="rId8"/>
      <w:pgSz w:w="11906" w:h="16838"/>
      <w:pgMar w:top="2410"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E490" w14:textId="77777777" w:rsidR="009A7231" w:rsidRDefault="009A7231" w:rsidP="009A7231">
      <w:pPr>
        <w:spacing w:after="0" w:line="240" w:lineRule="auto"/>
      </w:pPr>
      <w:r>
        <w:separator/>
      </w:r>
    </w:p>
  </w:endnote>
  <w:endnote w:type="continuationSeparator" w:id="0">
    <w:p w14:paraId="24AEDB3B" w14:textId="77777777" w:rsidR="009A7231" w:rsidRDefault="009A7231" w:rsidP="009A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18679387"/>
      <w:docPartObj>
        <w:docPartGallery w:val="Page Numbers (Bottom of Page)"/>
        <w:docPartUnique/>
      </w:docPartObj>
    </w:sdtPr>
    <w:sdtEndPr/>
    <w:sdtContent>
      <w:p w14:paraId="33733B4C" w14:textId="432482AA" w:rsidR="009A7231" w:rsidRPr="009A7231" w:rsidRDefault="009A7231">
        <w:pPr>
          <w:pStyle w:val="Stopka"/>
          <w:jc w:val="right"/>
          <w:rPr>
            <w:rFonts w:asciiTheme="majorHAnsi" w:eastAsiaTheme="majorEastAsia" w:hAnsiTheme="majorHAnsi" w:cstheme="majorBidi"/>
            <w:sz w:val="20"/>
            <w:szCs w:val="20"/>
          </w:rPr>
        </w:pPr>
        <w:r w:rsidRPr="009A7231">
          <w:rPr>
            <w:rFonts w:asciiTheme="majorHAnsi" w:eastAsiaTheme="majorEastAsia" w:hAnsiTheme="majorHAnsi" w:cstheme="majorBidi"/>
            <w:sz w:val="20"/>
            <w:szCs w:val="20"/>
          </w:rPr>
          <w:t xml:space="preserve">str. </w:t>
        </w:r>
        <w:r w:rsidRPr="009A7231">
          <w:rPr>
            <w:rFonts w:eastAsiaTheme="minorEastAsia" w:cs="Times New Roman"/>
            <w:sz w:val="20"/>
            <w:szCs w:val="20"/>
          </w:rPr>
          <w:fldChar w:fldCharType="begin"/>
        </w:r>
        <w:r w:rsidRPr="009A7231">
          <w:rPr>
            <w:sz w:val="20"/>
            <w:szCs w:val="20"/>
          </w:rPr>
          <w:instrText>PAGE    \* MERGEFORMAT</w:instrText>
        </w:r>
        <w:r w:rsidRPr="009A7231">
          <w:rPr>
            <w:rFonts w:eastAsiaTheme="minorEastAsia" w:cs="Times New Roman"/>
            <w:sz w:val="20"/>
            <w:szCs w:val="20"/>
          </w:rPr>
          <w:fldChar w:fldCharType="separate"/>
        </w:r>
        <w:r w:rsidRPr="009A7231">
          <w:rPr>
            <w:rFonts w:asciiTheme="majorHAnsi" w:eastAsiaTheme="majorEastAsia" w:hAnsiTheme="majorHAnsi" w:cstheme="majorBidi"/>
            <w:sz w:val="20"/>
            <w:szCs w:val="20"/>
          </w:rPr>
          <w:t>2</w:t>
        </w:r>
        <w:r w:rsidRPr="009A7231">
          <w:rPr>
            <w:rFonts w:asciiTheme="majorHAnsi" w:eastAsiaTheme="majorEastAsia" w:hAnsiTheme="majorHAnsi" w:cstheme="majorBidi"/>
            <w:sz w:val="20"/>
            <w:szCs w:val="20"/>
          </w:rPr>
          <w:fldChar w:fldCharType="end"/>
        </w:r>
      </w:p>
    </w:sdtContent>
  </w:sdt>
  <w:p w14:paraId="7A976685" w14:textId="77777777" w:rsidR="009A7231" w:rsidRDefault="009A7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378B" w14:textId="77777777" w:rsidR="009A7231" w:rsidRDefault="009A7231" w:rsidP="009A7231">
      <w:pPr>
        <w:spacing w:after="0" w:line="240" w:lineRule="auto"/>
      </w:pPr>
      <w:r>
        <w:separator/>
      </w:r>
    </w:p>
  </w:footnote>
  <w:footnote w:type="continuationSeparator" w:id="0">
    <w:p w14:paraId="3E19A466" w14:textId="77777777" w:rsidR="009A7231" w:rsidRDefault="009A7231" w:rsidP="009A7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9B20" w14:textId="1EC62394" w:rsidR="009A7231" w:rsidRDefault="009A7231">
    <w:pPr>
      <w:pStyle w:val="Nagwek"/>
    </w:pPr>
    <w:r>
      <w:rPr>
        <w:noProof/>
      </w:rPr>
      <w:drawing>
        <wp:anchor distT="0" distB="0" distL="114300" distR="114300" simplePos="0" relativeHeight="251659264" behindDoc="1" locked="0" layoutInCell="1" allowOverlap="1" wp14:anchorId="324F9E89" wp14:editId="1BA3072C">
          <wp:simplePos x="0" y="0"/>
          <wp:positionH relativeFrom="page">
            <wp:align>left</wp:align>
          </wp:positionH>
          <wp:positionV relativeFrom="paragraph">
            <wp:posOffset>-448310</wp:posOffset>
          </wp:positionV>
          <wp:extent cx="7543800" cy="10239375"/>
          <wp:effectExtent l="0" t="0" r="0" b="9525"/>
          <wp:wrapNone/>
          <wp:docPr id="235411595" name="Obraz 235411595" descr="wydział zamówień i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wydział zamówień i inwestycji"/>
                  <pic:cNvPicPr>
                    <a:picLocks noChangeAspect="1" noChangeArrowheads="1"/>
                  </pic:cNvPicPr>
                </pic:nvPicPr>
                <pic:blipFill>
                  <a:blip r:embed="rId1">
                    <a:extLst>
                      <a:ext uri="{28A0092B-C50C-407E-A947-70E740481C1C}">
                        <a14:useLocalDpi xmlns:a14="http://schemas.microsoft.com/office/drawing/2010/main" val="0"/>
                      </a:ext>
                    </a:extLst>
                  </a:blip>
                  <a:srcRect b="6509"/>
                  <a:stretch>
                    <a:fillRect/>
                  </a:stretch>
                </pic:blipFill>
                <pic:spPr bwMode="auto">
                  <a:xfrm>
                    <a:off x="0" y="0"/>
                    <a:ext cx="7543800" cy="10239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31"/>
    <w:multiLevelType w:val="hybridMultilevel"/>
    <w:tmpl w:val="9BDCC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6BD8"/>
    <w:multiLevelType w:val="hybridMultilevel"/>
    <w:tmpl w:val="22D6B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523EB"/>
    <w:multiLevelType w:val="hybridMultilevel"/>
    <w:tmpl w:val="6A026DB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6335DF"/>
    <w:multiLevelType w:val="hybridMultilevel"/>
    <w:tmpl w:val="58B222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A2A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583238"/>
    <w:multiLevelType w:val="hybridMultilevel"/>
    <w:tmpl w:val="2648E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702FA"/>
    <w:multiLevelType w:val="hybridMultilevel"/>
    <w:tmpl w:val="E612F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733711"/>
    <w:multiLevelType w:val="multilevel"/>
    <w:tmpl w:val="0EDA16C2"/>
    <w:lvl w:ilvl="0">
      <w:start w:val="1"/>
      <w:numFmt w:val="decimal"/>
      <w:lvlText w:val="%1."/>
      <w:lvlJc w:val="left"/>
      <w:pPr>
        <w:ind w:left="1068" w:hanging="360"/>
      </w:pPr>
    </w:lvl>
    <w:lvl w:ilvl="1">
      <w:start w:val="1"/>
      <w:numFmt w:val="decimal"/>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 w15:restartNumberingAfterBreak="0">
    <w:nsid w:val="2FEF101F"/>
    <w:multiLevelType w:val="hybridMultilevel"/>
    <w:tmpl w:val="67A6E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6C5C40"/>
    <w:multiLevelType w:val="hybridMultilevel"/>
    <w:tmpl w:val="6DDAA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7A5B5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A95DCE"/>
    <w:multiLevelType w:val="hybridMultilevel"/>
    <w:tmpl w:val="C2EEA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674672"/>
    <w:multiLevelType w:val="multilevel"/>
    <w:tmpl w:val="5EAA3D96"/>
    <w:lvl w:ilvl="0">
      <w:start w:val="1"/>
      <w:numFmt w:val="decimal"/>
      <w:lvlText w:val="%1)"/>
      <w:lvlJc w:val="left"/>
      <w:pPr>
        <w:ind w:left="1068" w:hanging="360"/>
      </w:pPr>
    </w:lvl>
    <w:lvl w:ilvl="1">
      <w:start w:val="1"/>
      <w:numFmt w:val="decimal"/>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3" w15:restartNumberingAfterBreak="0">
    <w:nsid w:val="6074037F"/>
    <w:multiLevelType w:val="hybridMultilevel"/>
    <w:tmpl w:val="7730DA62"/>
    <w:lvl w:ilvl="0" w:tplc="5808B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E13A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834FDA"/>
    <w:multiLevelType w:val="hybridMultilevel"/>
    <w:tmpl w:val="18C815D0"/>
    <w:lvl w:ilvl="0" w:tplc="04150011">
      <w:start w:val="1"/>
      <w:numFmt w:val="decimal"/>
      <w:lvlText w:val="%1)"/>
      <w:lvlJc w:val="left"/>
      <w:pPr>
        <w:ind w:left="1061" w:hanging="360"/>
      </w:pPr>
    </w:lvl>
    <w:lvl w:ilvl="1" w:tplc="FFFFFFFF">
      <w:start w:val="1"/>
      <w:numFmt w:val="lowerLetter"/>
      <w:lvlText w:val="%2."/>
      <w:lvlJc w:val="left"/>
      <w:pPr>
        <w:ind w:left="1781"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16" w15:restartNumberingAfterBreak="0">
    <w:nsid w:val="7D6B4E41"/>
    <w:multiLevelType w:val="hybridMultilevel"/>
    <w:tmpl w:val="0D5852B2"/>
    <w:lvl w:ilvl="0" w:tplc="581A545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B76105"/>
    <w:multiLevelType w:val="multilevel"/>
    <w:tmpl w:val="8BBE60F2"/>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8" w15:restartNumberingAfterBreak="0">
    <w:nsid w:val="7FF35387"/>
    <w:multiLevelType w:val="hybridMultilevel"/>
    <w:tmpl w:val="75AE2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8200213">
    <w:abstractNumId w:val="18"/>
  </w:num>
  <w:num w:numId="2" w16cid:durableId="1304000744">
    <w:abstractNumId w:val="16"/>
  </w:num>
  <w:num w:numId="3" w16cid:durableId="482746606">
    <w:abstractNumId w:val="5"/>
  </w:num>
  <w:num w:numId="4" w16cid:durableId="1840734801">
    <w:abstractNumId w:val="1"/>
  </w:num>
  <w:num w:numId="5" w16cid:durableId="342168967">
    <w:abstractNumId w:val="15"/>
  </w:num>
  <w:num w:numId="6" w16cid:durableId="1584532214">
    <w:abstractNumId w:val="13"/>
  </w:num>
  <w:num w:numId="7" w16cid:durableId="39209752">
    <w:abstractNumId w:val="3"/>
  </w:num>
  <w:num w:numId="8" w16cid:durableId="1782383536">
    <w:abstractNumId w:val="6"/>
  </w:num>
  <w:num w:numId="9" w16cid:durableId="1827210839">
    <w:abstractNumId w:val="14"/>
  </w:num>
  <w:num w:numId="10" w16cid:durableId="812795135">
    <w:abstractNumId w:val="10"/>
  </w:num>
  <w:num w:numId="11" w16cid:durableId="45298811">
    <w:abstractNumId w:val="4"/>
  </w:num>
  <w:num w:numId="12" w16cid:durableId="795564362">
    <w:abstractNumId w:val="11"/>
  </w:num>
  <w:num w:numId="13" w16cid:durableId="1104115532">
    <w:abstractNumId w:val="17"/>
  </w:num>
  <w:num w:numId="14" w16cid:durableId="1097753654">
    <w:abstractNumId w:val="12"/>
  </w:num>
  <w:num w:numId="15" w16cid:durableId="147984428">
    <w:abstractNumId w:val="9"/>
  </w:num>
  <w:num w:numId="16" w16cid:durableId="167138334">
    <w:abstractNumId w:val="2"/>
  </w:num>
  <w:num w:numId="17" w16cid:durableId="401485562">
    <w:abstractNumId w:val="0"/>
  </w:num>
  <w:num w:numId="18" w16cid:durableId="592206580">
    <w:abstractNumId w:val="8"/>
  </w:num>
  <w:num w:numId="19" w16cid:durableId="127213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AD"/>
    <w:rsid w:val="0006170C"/>
    <w:rsid w:val="000B1F18"/>
    <w:rsid w:val="000E337E"/>
    <w:rsid w:val="00100FAD"/>
    <w:rsid w:val="004B3F67"/>
    <w:rsid w:val="004B6DB3"/>
    <w:rsid w:val="004C127E"/>
    <w:rsid w:val="004E349C"/>
    <w:rsid w:val="0054285F"/>
    <w:rsid w:val="00584913"/>
    <w:rsid w:val="005C021D"/>
    <w:rsid w:val="005C26A3"/>
    <w:rsid w:val="00645ED1"/>
    <w:rsid w:val="00655F8E"/>
    <w:rsid w:val="00656970"/>
    <w:rsid w:val="00675DAB"/>
    <w:rsid w:val="008250E6"/>
    <w:rsid w:val="008D7E95"/>
    <w:rsid w:val="009A7231"/>
    <w:rsid w:val="009B02C9"/>
    <w:rsid w:val="00A67FBD"/>
    <w:rsid w:val="00AC4269"/>
    <w:rsid w:val="00B67799"/>
    <w:rsid w:val="00BC3465"/>
    <w:rsid w:val="00D06EA6"/>
    <w:rsid w:val="00DC700E"/>
    <w:rsid w:val="00F119FA"/>
    <w:rsid w:val="00F21AF8"/>
    <w:rsid w:val="00F7560E"/>
    <w:rsid w:val="00FB6D6C"/>
    <w:rsid w:val="00FF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A31A"/>
  <w15:chartTrackingRefBased/>
  <w15:docId w15:val="{15D6AE8C-70CC-40FB-AD50-87CD734D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qFormat/>
    <w:rsid w:val="00100FAD"/>
    <w:pPr>
      <w:ind w:left="720"/>
      <w:contextualSpacing/>
    </w:pPr>
  </w:style>
  <w:style w:type="paragraph" w:styleId="Nagwek">
    <w:name w:val="header"/>
    <w:basedOn w:val="Normalny"/>
    <w:link w:val="NagwekZnak"/>
    <w:uiPriority w:val="99"/>
    <w:unhideWhenUsed/>
    <w:rsid w:val="009A7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231"/>
  </w:style>
  <w:style w:type="paragraph" w:styleId="Stopka">
    <w:name w:val="footer"/>
    <w:basedOn w:val="Normalny"/>
    <w:link w:val="StopkaZnak"/>
    <w:uiPriority w:val="99"/>
    <w:unhideWhenUsed/>
    <w:rsid w:val="009A7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231"/>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qFormat/>
    <w:locked/>
    <w:rsid w:val="00B6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5913">
      <w:bodyDiv w:val="1"/>
      <w:marLeft w:val="0"/>
      <w:marRight w:val="0"/>
      <w:marTop w:val="0"/>
      <w:marBottom w:val="0"/>
      <w:divBdr>
        <w:top w:val="none" w:sz="0" w:space="0" w:color="auto"/>
        <w:left w:val="none" w:sz="0" w:space="0" w:color="auto"/>
        <w:bottom w:val="none" w:sz="0" w:space="0" w:color="auto"/>
        <w:right w:val="none" w:sz="0" w:space="0" w:color="auto"/>
      </w:divBdr>
      <w:divsChild>
        <w:div w:id="54282068">
          <w:marLeft w:val="2849"/>
          <w:marRight w:val="0"/>
          <w:marTop w:val="0"/>
          <w:marBottom w:val="0"/>
          <w:divBdr>
            <w:top w:val="none" w:sz="0" w:space="0" w:color="auto"/>
            <w:left w:val="none" w:sz="0" w:space="0" w:color="auto"/>
            <w:bottom w:val="none" w:sz="0" w:space="0" w:color="auto"/>
            <w:right w:val="none" w:sz="0" w:space="0" w:color="auto"/>
          </w:divBdr>
          <w:divsChild>
            <w:div w:id="466167193">
              <w:marLeft w:val="0"/>
              <w:marRight w:val="0"/>
              <w:marTop w:val="0"/>
              <w:marBottom w:val="0"/>
              <w:divBdr>
                <w:top w:val="none" w:sz="0" w:space="0" w:color="auto"/>
                <w:left w:val="none" w:sz="0" w:space="0" w:color="auto"/>
                <w:bottom w:val="none" w:sz="0" w:space="0" w:color="auto"/>
                <w:right w:val="none" w:sz="0" w:space="0" w:color="auto"/>
              </w:divBdr>
            </w:div>
          </w:divsChild>
        </w:div>
        <w:div w:id="638993840">
          <w:marLeft w:val="0"/>
          <w:marRight w:val="0"/>
          <w:marTop w:val="0"/>
          <w:marBottom w:val="0"/>
          <w:divBdr>
            <w:top w:val="none" w:sz="0" w:space="0" w:color="auto"/>
            <w:left w:val="none" w:sz="0" w:space="0" w:color="auto"/>
            <w:bottom w:val="none" w:sz="0" w:space="0" w:color="auto"/>
            <w:right w:val="none" w:sz="0" w:space="0" w:color="auto"/>
          </w:divBdr>
          <w:divsChild>
            <w:div w:id="18066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9068">
      <w:bodyDiv w:val="1"/>
      <w:marLeft w:val="0"/>
      <w:marRight w:val="0"/>
      <w:marTop w:val="0"/>
      <w:marBottom w:val="0"/>
      <w:divBdr>
        <w:top w:val="none" w:sz="0" w:space="0" w:color="auto"/>
        <w:left w:val="none" w:sz="0" w:space="0" w:color="auto"/>
        <w:bottom w:val="none" w:sz="0" w:space="0" w:color="auto"/>
        <w:right w:val="none" w:sz="0" w:space="0" w:color="auto"/>
      </w:divBdr>
      <w:divsChild>
        <w:div w:id="826242055">
          <w:marLeft w:val="0"/>
          <w:marRight w:val="0"/>
          <w:marTop w:val="0"/>
          <w:marBottom w:val="0"/>
          <w:divBdr>
            <w:top w:val="none" w:sz="0" w:space="0" w:color="auto"/>
            <w:left w:val="none" w:sz="0" w:space="0" w:color="auto"/>
            <w:bottom w:val="none" w:sz="0" w:space="0" w:color="auto"/>
            <w:right w:val="none" w:sz="0" w:space="0" w:color="auto"/>
          </w:divBdr>
        </w:div>
        <w:div w:id="1070152739">
          <w:marLeft w:val="0"/>
          <w:marRight w:val="0"/>
          <w:marTop w:val="0"/>
          <w:marBottom w:val="0"/>
          <w:divBdr>
            <w:top w:val="none" w:sz="0" w:space="0" w:color="auto"/>
            <w:left w:val="none" w:sz="0" w:space="0" w:color="auto"/>
            <w:bottom w:val="none" w:sz="0" w:space="0" w:color="auto"/>
            <w:right w:val="none" w:sz="0" w:space="0" w:color="auto"/>
          </w:divBdr>
          <w:divsChild>
            <w:div w:id="1547570796">
              <w:marLeft w:val="0"/>
              <w:marRight w:val="0"/>
              <w:marTop w:val="0"/>
              <w:marBottom w:val="0"/>
              <w:divBdr>
                <w:top w:val="none" w:sz="0" w:space="0" w:color="auto"/>
                <w:left w:val="none" w:sz="0" w:space="0" w:color="auto"/>
                <w:bottom w:val="none" w:sz="0" w:space="0" w:color="auto"/>
                <w:right w:val="none" w:sz="0" w:space="0" w:color="auto"/>
              </w:divBdr>
            </w:div>
            <w:div w:id="1492330510">
              <w:marLeft w:val="0"/>
              <w:marRight w:val="0"/>
              <w:marTop w:val="0"/>
              <w:marBottom w:val="0"/>
              <w:divBdr>
                <w:top w:val="none" w:sz="0" w:space="0" w:color="auto"/>
                <w:left w:val="none" w:sz="0" w:space="0" w:color="auto"/>
                <w:bottom w:val="none" w:sz="0" w:space="0" w:color="auto"/>
                <w:right w:val="none" w:sz="0" w:space="0" w:color="auto"/>
              </w:divBdr>
            </w:div>
            <w:div w:id="838231890">
              <w:marLeft w:val="0"/>
              <w:marRight w:val="0"/>
              <w:marTop w:val="0"/>
              <w:marBottom w:val="0"/>
              <w:divBdr>
                <w:top w:val="none" w:sz="0" w:space="0" w:color="auto"/>
                <w:left w:val="none" w:sz="0" w:space="0" w:color="auto"/>
                <w:bottom w:val="none" w:sz="0" w:space="0" w:color="auto"/>
                <w:right w:val="none" w:sz="0" w:space="0" w:color="auto"/>
              </w:divBdr>
            </w:div>
            <w:div w:id="1777285174">
              <w:marLeft w:val="0"/>
              <w:marRight w:val="0"/>
              <w:marTop w:val="0"/>
              <w:marBottom w:val="0"/>
              <w:divBdr>
                <w:top w:val="none" w:sz="0" w:space="0" w:color="auto"/>
                <w:left w:val="none" w:sz="0" w:space="0" w:color="auto"/>
                <w:bottom w:val="none" w:sz="0" w:space="0" w:color="auto"/>
                <w:right w:val="none" w:sz="0" w:space="0" w:color="auto"/>
              </w:divBdr>
            </w:div>
            <w:div w:id="384525592">
              <w:marLeft w:val="0"/>
              <w:marRight w:val="0"/>
              <w:marTop w:val="0"/>
              <w:marBottom w:val="0"/>
              <w:divBdr>
                <w:top w:val="none" w:sz="0" w:space="0" w:color="auto"/>
                <w:left w:val="none" w:sz="0" w:space="0" w:color="auto"/>
                <w:bottom w:val="none" w:sz="0" w:space="0" w:color="auto"/>
                <w:right w:val="none" w:sz="0" w:space="0" w:color="auto"/>
              </w:divBdr>
            </w:div>
            <w:div w:id="15854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4535">
      <w:bodyDiv w:val="1"/>
      <w:marLeft w:val="0"/>
      <w:marRight w:val="0"/>
      <w:marTop w:val="0"/>
      <w:marBottom w:val="0"/>
      <w:divBdr>
        <w:top w:val="none" w:sz="0" w:space="0" w:color="auto"/>
        <w:left w:val="none" w:sz="0" w:space="0" w:color="auto"/>
        <w:bottom w:val="none" w:sz="0" w:space="0" w:color="auto"/>
        <w:right w:val="none" w:sz="0" w:space="0" w:color="auto"/>
      </w:divBdr>
    </w:div>
    <w:div w:id="1139611295">
      <w:bodyDiv w:val="1"/>
      <w:marLeft w:val="0"/>
      <w:marRight w:val="0"/>
      <w:marTop w:val="0"/>
      <w:marBottom w:val="0"/>
      <w:divBdr>
        <w:top w:val="none" w:sz="0" w:space="0" w:color="auto"/>
        <w:left w:val="none" w:sz="0" w:space="0" w:color="auto"/>
        <w:bottom w:val="none" w:sz="0" w:space="0" w:color="auto"/>
        <w:right w:val="none" w:sz="0" w:space="0" w:color="auto"/>
      </w:divBdr>
    </w:div>
    <w:div w:id="1292443713">
      <w:bodyDiv w:val="1"/>
      <w:marLeft w:val="0"/>
      <w:marRight w:val="0"/>
      <w:marTop w:val="0"/>
      <w:marBottom w:val="0"/>
      <w:divBdr>
        <w:top w:val="none" w:sz="0" w:space="0" w:color="auto"/>
        <w:left w:val="none" w:sz="0" w:space="0" w:color="auto"/>
        <w:bottom w:val="none" w:sz="0" w:space="0" w:color="auto"/>
        <w:right w:val="none" w:sz="0" w:space="0" w:color="auto"/>
      </w:divBdr>
      <w:divsChild>
        <w:div w:id="1766226263">
          <w:marLeft w:val="0"/>
          <w:marRight w:val="0"/>
          <w:marTop w:val="0"/>
          <w:marBottom w:val="0"/>
          <w:divBdr>
            <w:top w:val="none" w:sz="0" w:space="0" w:color="auto"/>
            <w:left w:val="none" w:sz="0" w:space="0" w:color="auto"/>
            <w:bottom w:val="none" w:sz="0" w:space="0" w:color="auto"/>
            <w:right w:val="none" w:sz="0" w:space="0" w:color="auto"/>
          </w:divBdr>
        </w:div>
        <w:div w:id="341661978">
          <w:marLeft w:val="0"/>
          <w:marRight w:val="0"/>
          <w:marTop w:val="0"/>
          <w:marBottom w:val="0"/>
          <w:divBdr>
            <w:top w:val="none" w:sz="0" w:space="0" w:color="auto"/>
            <w:left w:val="none" w:sz="0" w:space="0" w:color="auto"/>
            <w:bottom w:val="none" w:sz="0" w:space="0" w:color="auto"/>
            <w:right w:val="none" w:sz="0" w:space="0" w:color="auto"/>
          </w:divBdr>
          <w:divsChild>
            <w:div w:id="502166931">
              <w:marLeft w:val="0"/>
              <w:marRight w:val="0"/>
              <w:marTop w:val="0"/>
              <w:marBottom w:val="0"/>
              <w:divBdr>
                <w:top w:val="none" w:sz="0" w:space="0" w:color="auto"/>
                <w:left w:val="none" w:sz="0" w:space="0" w:color="auto"/>
                <w:bottom w:val="none" w:sz="0" w:space="0" w:color="auto"/>
                <w:right w:val="none" w:sz="0" w:space="0" w:color="auto"/>
              </w:divBdr>
            </w:div>
            <w:div w:id="589318842">
              <w:marLeft w:val="0"/>
              <w:marRight w:val="0"/>
              <w:marTop w:val="0"/>
              <w:marBottom w:val="0"/>
              <w:divBdr>
                <w:top w:val="none" w:sz="0" w:space="0" w:color="auto"/>
                <w:left w:val="none" w:sz="0" w:space="0" w:color="auto"/>
                <w:bottom w:val="none" w:sz="0" w:space="0" w:color="auto"/>
                <w:right w:val="none" w:sz="0" w:space="0" w:color="auto"/>
              </w:divBdr>
            </w:div>
            <w:div w:id="1357733509">
              <w:marLeft w:val="0"/>
              <w:marRight w:val="0"/>
              <w:marTop w:val="0"/>
              <w:marBottom w:val="0"/>
              <w:divBdr>
                <w:top w:val="none" w:sz="0" w:space="0" w:color="auto"/>
                <w:left w:val="none" w:sz="0" w:space="0" w:color="auto"/>
                <w:bottom w:val="none" w:sz="0" w:space="0" w:color="auto"/>
                <w:right w:val="none" w:sz="0" w:space="0" w:color="auto"/>
              </w:divBdr>
            </w:div>
            <w:div w:id="1268657091">
              <w:marLeft w:val="0"/>
              <w:marRight w:val="0"/>
              <w:marTop w:val="0"/>
              <w:marBottom w:val="0"/>
              <w:divBdr>
                <w:top w:val="none" w:sz="0" w:space="0" w:color="auto"/>
                <w:left w:val="none" w:sz="0" w:space="0" w:color="auto"/>
                <w:bottom w:val="none" w:sz="0" w:space="0" w:color="auto"/>
                <w:right w:val="none" w:sz="0" w:space="0" w:color="auto"/>
              </w:divBdr>
            </w:div>
            <w:div w:id="1899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7218">
      <w:bodyDiv w:val="1"/>
      <w:marLeft w:val="0"/>
      <w:marRight w:val="0"/>
      <w:marTop w:val="0"/>
      <w:marBottom w:val="0"/>
      <w:divBdr>
        <w:top w:val="none" w:sz="0" w:space="0" w:color="auto"/>
        <w:left w:val="none" w:sz="0" w:space="0" w:color="auto"/>
        <w:bottom w:val="none" w:sz="0" w:space="0" w:color="auto"/>
        <w:right w:val="none" w:sz="0" w:space="0" w:color="auto"/>
      </w:divBdr>
    </w:div>
    <w:div w:id="17846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Witkowski</dc:creator>
  <cp:keywords/>
  <dc:description/>
  <cp:lastModifiedBy>Dominika Ciołek</cp:lastModifiedBy>
  <cp:revision>22</cp:revision>
  <cp:lastPrinted>2024-03-28T12:45:00Z</cp:lastPrinted>
  <dcterms:created xsi:type="dcterms:W3CDTF">2024-03-11T11:10:00Z</dcterms:created>
  <dcterms:modified xsi:type="dcterms:W3CDTF">2024-04-04T07:09:00Z</dcterms:modified>
</cp:coreProperties>
</file>